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7777777" w:rsidR="000D4573" w:rsidRPr="000D4573" w:rsidRDefault="001C4C2B" w:rsidP="00F73F1C">
      <w:pPr>
        <w:spacing w:before="120" w:after="120" w:line="360" w:lineRule="auto"/>
        <w:jc w:val="both"/>
      </w:pPr>
      <w:hyperlink w:anchor="t1_1" w:history="1">
        <w:r w:rsidR="000D4573" w:rsidRPr="000D4573">
          <w:rPr>
            <w:rStyle w:val="Hyperlink"/>
          </w:rPr>
          <w:t>1.1. Цел на наръчника</w:t>
        </w:r>
        <w:r w:rsidR="000D4573" w:rsidRPr="000D4573">
          <w:rPr>
            <w:rStyle w:val="Hyperlink"/>
            <w:lang w:val="en-US"/>
          </w:rPr>
          <w:t xml:space="preserve"> …………………………………</w:t>
        </w:r>
        <w:r w:rsidR="000D4573" w:rsidRPr="000D4573">
          <w:rPr>
            <w:rStyle w:val="Hyperlink"/>
          </w:rPr>
          <w:t>…………………..</w:t>
        </w:r>
        <w:r w:rsidR="000D4573" w:rsidRPr="000D4573">
          <w:rPr>
            <w:rStyle w:val="Hyperlink"/>
            <w:lang w:val="en-US"/>
          </w:rPr>
          <w:t>….</w:t>
        </w:r>
        <w:r w:rsidR="000D4573" w:rsidRPr="000D4573">
          <w:rPr>
            <w:rStyle w:val="Hyperlink"/>
          </w:rPr>
          <w:t xml:space="preserve"> Страница 1</w:t>
        </w:r>
      </w:hyperlink>
    </w:p>
    <w:p w14:paraId="64995F61" w14:textId="77777777" w:rsidR="00874CA5" w:rsidRPr="002345C3" w:rsidRDefault="001C4C2B" w:rsidP="00F73F1C">
      <w:pPr>
        <w:spacing w:before="120" w:after="120" w:line="360" w:lineRule="auto"/>
        <w:jc w:val="both"/>
      </w:pPr>
      <w:hyperlink w:anchor="t1_2" w:history="1">
        <w:r w:rsidR="00874CA5" w:rsidRPr="002345C3">
          <w:rPr>
            <w:rStyle w:val="Hyperlink"/>
          </w:rPr>
          <w:t>1.2. Структура и обхват</w:t>
        </w:r>
        <w:r w:rsidR="005E478A" w:rsidRPr="005E478A">
          <w:rPr>
            <w:rStyle w:val="Hyperlink"/>
          </w:rPr>
          <w:t xml:space="preserve"> ……………………………………………………… Страница 2</w:t>
        </w:r>
      </w:hyperlink>
    </w:p>
    <w:p w14:paraId="6AECEBFF" w14:textId="77777777" w:rsidR="00874CA5" w:rsidRPr="002345C3" w:rsidRDefault="001C4C2B" w:rsidP="00F73F1C">
      <w:pPr>
        <w:spacing w:before="120" w:after="120" w:line="360" w:lineRule="auto"/>
        <w:jc w:val="both"/>
      </w:pPr>
      <w:hyperlink w:anchor="t1_2_1" w:history="1">
        <w:r w:rsidR="00874CA5" w:rsidRPr="002345C3">
          <w:rPr>
            <w:rStyle w:val="Hyperlink"/>
          </w:rPr>
          <w:t>1.2.1. Структура на главите в наръчника</w:t>
        </w:r>
        <w:r w:rsidR="005E478A" w:rsidRPr="005E478A">
          <w:rPr>
            <w:rStyle w:val="Hyperlink"/>
          </w:rPr>
          <w:t xml:space="preserve"> …………………………………... Страница 2</w:t>
        </w:r>
      </w:hyperlink>
    </w:p>
    <w:p w14:paraId="1E2674B9" w14:textId="77777777" w:rsidR="00874CA5" w:rsidRPr="002345C3" w:rsidRDefault="001C4C2B" w:rsidP="00F73F1C">
      <w:pPr>
        <w:spacing w:before="120" w:after="120" w:line="360" w:lineRule="auto"/>
        <w:jc w:val="both"/>
      </w:pPr>
      <w:hyperlink w:anchor="t1_2_2" w:history="1">
        <w:r w:rsidR="00874CA5" w:rsidRPr="002345C3">
          <w:rPr>
            <w:rStyle w:val="Hyperlink"/>
          </w:rPr>
          <w:t>1.2.2. Изключение</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 xml:space="preserve"> Страница 3</w:t>
        </w:r>
      </w:hyperlink>
    </w:p>
    <w:p w14:paraId="4458A404" w14:textId="77777777" w:rsidR="00874CA5" w:rsidRPr="002345C3" w:rsidRDefault="001C4C2B" w:rsidP="00F73F1C">
      <w:pPr>
        <w:spacing w:before="120" w:after="120" w:line="360" w:lineRule="auto"/>
        <w:jc w:val="both"/>
      </w:pPr>
      <w:hyperlink w:anchor="t1_3" w:history="1">
        <w:r w:rsidR="00874CA5" w:rsidRPr="002345C3">
          <w:rPr>
            <w:rStyle w:val="Hyperlink"/>
          </w:rPr>
          <w:t>1.3. Правила и процедури за изменение на наръчника</w:t>
        </w:r>
        <w:r w:rsidR="005E478A" w:rsidRPr="005E478A">
          <w:rPr>
            <w:rStyle w:val="Hyperlink"/>
          </w:rPr>
          <w:t xml:space="preserve"> </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 xml:space="preserve"> Страница 4</w:t>
        </w:r>
      </w:hyperlink>
    </w:p>
    <w:p w14:paraId="1798F9E2" w14:textId="77777777" w:rsidR="00874CA5" w:rsidRDefault="001C4C2B" w:rsidP="00F73F1C">
      <w:pPr>
        <w:spacing w:before="120" w:after="120" w:line="360" w:lineRule="auto"/>
        <w:jc w:val="both"/>
      </w:pPr>
      <w:hyperlink w:anchor="t1_4" w:history="1">
        <w:r w:rsidR="00874CA5" w:rsidRPr="002345C3">
          <w:rPr>
            <w:rStyle w:val="Hyperlink"/>
          </w:rPr>
          <w:t>1.4. Основни понятия</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 Страница 6</w:t>
        </w:r>
      </w:hyperlink>
    </w:p>
    <w:p w14:paraId="62B71111" w14:textId="77777777" w:rsidR="00874CA5" w:rsidRDefault="001C4C2B" w:rsidP="00F73F1C">
      <w:pPr>
        <w:spacing w:before="120" w:after="120" w:line="360" w:lineRule="auto"/>
        <w:jc w:val="both"/>
      </w:pPr>
      <w:hyperlink w:anchor="t1_5" w:history="1">
        <w:r w:rsidR="00874CA5" w:rsidRPr="005E478A">
          <w:rPr>
            <w:rStyle w:val="Hyperlink"/>
          </w:rPr>
          <w:t>1.5. Използвани съкращения</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 xml:space="preserve"> Страница 9</w:t>
        </w:r>
      </w:hyperlink>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4C0936" w:rsidRPr="00E225AE" w14:paraId="558146FB" w14:textId="77777777" w:rsidTr="00AA7E6D">
        <w:trPr>
          <w:trHeight w:val="505"/>
          <w:tblCellSpacing w:w="20" w:type="dxa"/>
          <w:jc w:val="center"/>
        </w:trPr>
        <w:tc>
          <w:tcPr>
            <w:tcW w:w="2040" w:type="dxa"/>
            <w:shd w:val="clear" w:color="auto" w:fill="auto"/>
            <w:noWrap/>
          </w:tcPr>
          <w:p w14:paraId="2F480279" w14:textId="77777777" w:rsidR="004C0936" w:rsidRPr="00E225AE" w:rsidRDefault="004C0936" w:rsidP="00F73F1C">
            <w:pPr>
              <w:spacing w:before="120" w:after="120" w:line="360" w:lineRule="auto"/>
              <w:jc w:val="both"/>
            </w:pPr>
            <w:r w:rsidRPr="00E225AE">
              <w:t>Приложение 1.1.</w:t>
            </w:r>
          </w:p>
        </w:tc>
        <w:tc>
          <w:tcPr>
            <w:tcW w:w="7151" w:type="dxa"/>
            <w:shd w:val="clear" w:color="auto" w:fill="auto"/>
            <w:noWrap/>
          </w:tcPr>
          <w:p w14:paraId="7893B485" w14:textId="77777777" w:rsidR="004C0936" w:rsidRPr="00E225AE" w:rsidRDefault="004C0936" w:rsidP="00F73F1C">
            <w:pPr>
              <w:spacing w:before="120" w:after="120" w:line="360" w:lineRule="auto"/>
              <w:jc w:val="both"/>
            </w:pPr>
            <w:r w:rsidRPr="00E225AE">
              <w:t xml:space="preserve">Декларация за удостоверяване запознаването с </w:t>
            </w:r>
            <w:r w:rsidR="00D02745">
              <w:t>Наръчника/</w:t>
            </w:r>
            <w:r w:rsidRPr="00E225AE">
              <w:t xml:space="preserve">промени в Наръчника </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77777777" w:rsidR="00D55B1A" w:rsidRPr="00E225AE" w:rsidRDefault="00D55B1A" w:rsidP="00F73F1C">
            <w:pPr>
              <w:spacing w:before="120" w:after="120" w:line="360" w:lineRule="auto"/>
              <w:jc w:val="both"/>
            </w:pPr>
            <w:r>
              <w:t>Приложение 1.2.</w:t>
            </w:r>
          </w:p>
        </w:tc>
        <w:tc>
          <w:tcPr>
            <w:tcW w:w="7151" w:type="dxa"/>
            <w:shd w:val="clear" w:color="auto" w:fill="auto"/>
            <w:noWrap/>
          </w:tcPr>
          <w:p w14:paraId="462CB502" w14:textId="77777777"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ОП НОИР и </w:t>
            </w:r>
            <w:r w:rsidR="00AE3794" w:rsidRPr="00AE3794">
              <w:t>Описанието на действащите функции и процедури, свързани с УО и СО на ОПНОИР</w:t>
            </w:r>
          </w:p>
        </w:tc>
      </w:tr>
    </w:tbl>
    <w:p w14:paraId="08C6F1A9" w14:textId="77777777" w:rsidR="005E2F5F" w:rsidRPr="00E225AE" w:rsidRDefault="005E2F5F" w:rsidP="00F73F1C">
      <w:pPr>
        <w:spacing w:before="120" w:after="120" w:line="360" w:lineRule="auto"/>
        <w:jc w:val="both"/>
      </w:pPr>
    </w:p>
    <w:p w14:paraId="53319DE9" w14:textId="77777777" w:rsidR="002E31B0" w:rsidRPr="00E225AE" w:rsidRDefault="002E31B0"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t xml:space="preserve">1.1. </w:t>
      </w:r>
      <w:r w:rsidR="00F430B5" w:rsidRPr="00E225AE">
        <w:rPr>
          <w:b/>
          <w:sz w:val="28"/>
          <w:szCs w:val="28"/>
        </w:rPr>
        <w:t xml:space="preserve">Цел </w:t>
      </w:r>
      <w:r w:rsidRPr="00E225AE">
        <w:rPr>
          <w:b/>
          <w:sz w:val="28"/>
          <w:szCs w:val="28"/>
        </w:rPr>
        <w:t>на наръчника</w:t>
      </w:r>
    </w:p>
    <w:bookmarkEnd w:id="0"/>
    <w:p w14:paraId="2929B750" w14:textId="77777777" w:rsidR="0038062B" w:rsidRPr="00E225AE" w:rsidRDefault="00484D91" w:rsidP="006C578B">
      <w:pPr>
        <w:spacing w:before="120" w:after="120" w:line="360" w:lineRule="auto"/>
        <w:ind w:firstLine="708"/>
        <w:jc w:val="both"/>
      </w:pPr>
      <w:r w:rsidRPr="00E225AE">
        <w:lastRenderedPageBreak/>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Оперативна програма „</w:t>
      </w:r>
      <w:r w:rsidR="00291EB6" w:rsidRPr="00E225AE">
        <w:t>Наука и образование за интелигентен растеж</w:t>
      </w:r>
      <w:r w:rsidR="0038062B" w:rsidRPr="00E225AE">
        <w:t>”</w:t>
      </w:r>
      <w:r w:rsidR="006A6ACB">
        <w:t xml:space="preserve"> 2014-2020</w:t>
      </w:r>
      <w:r w:rsidR="00291EB6" w:rsidRPr="00E225AE">
        <w:t xml:space="preserve"> (ОП НОИР)</w:t>
      </w:r>
      <w:r w:rsidR="0038062B" w:rsidRPr="00E225AE">
        <w:t>, които се прилагат</w:t>
      </w:r>
      <w:r w:rsidR="00D625DE" w:rsidRPr="00E225AE">
        <w:t xml:space="preserve"> от Управляващия орган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Наръчникът е разработен въз основа на нормативните изисквания на европейското и национално законодателство и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оперативна</w:t>
      </w:r>
      <w:r w:rsidR="006A6ACB">
        <w:t>та</w:t>
      </w:r>
      <w:r w:rsidR="000F315C" w:rsidRPr="00E225AE">
        <w:t xml:space="preserve"> програма – от програмирането до оценката на въздействието на финансираните дейности.</w:t>
      </w:r>
    </w:p>
    <w:p w14:paraId="406A5220" w14:textId="77777777"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00178F" w:rsidRPr="00E225AE">
        <w:t>ОП НОИР</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49DD7C34" w14:textId="77777777" w:rsidR="009736D5" w:rsidRPr="00E225AE" w:rsidRDefault="009736D5" w:rsidP="00F73F1C">
      <w:pPr>
        <w:spacing w:line="360" w:lineRule="auto"/>
        <w:jc w:val="both"/>
        <w:rPr>
          <w:highlight w:val="yellow"/>
        </w:rPr>
      </w:pPr>
    </w:p>
    <w:p w14:paraId="50F2A3EB" w14:textId="77777777" w:rsidR="007E0FC4" w:rsidRPr="00E225AE" w:rsidRDefault="005C6656" w:rsidP="00F73F1C">
      <w:pPr>
        <w:spacing w:line="360" w:lineRule="auto"/>
        <w:jc w:val="both"/>
      </w:pPr>
      <w:bookmarkStart w:id="1" w:name="t1_2"/>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p w14:paraId="07873DB9" w14:textId="77777777" w:rsidR="00BD446F" w:rsidRPr="00E225AE" w:rsidRDefault="00BD446F" w:rsidP="00F73F1C">
      <w:pPr>
        <w:spacing w:before="120" w:after="120" w:line="360" w:lineRule="auto"/>
        <w:jc w:val="both"/>
        <w:rPr>
          <w:b/>
        </w:rPr>
      </w:pPr>
      <w:bookmarkStart w:id="2" w:name="t1_2_1"/>
      <w:bookmarkEnd w:id="1"/>
      <w:r w:rsidRPr="00E225AE">
        <w:rPr>
          <w:b/>
        </w:rPr>
        <w:t xml:space="preserve">1.2.1. </w:t>
      </w:r>
      <w:r w:rsidR="00FE2C6D" w:rsidRPr="00E225AE">
        <w:rPr>
          <w:b/>
        </w:rPr>
        <w:t>Структура</w:t>
      </w:r>
      <w:r w:rsidRPr="00E225AE">
        <w:rPr>
          <w:b/>
        </w:rPr>
        <w:t xml:space="preserve"> на главите в </w:t>
      </w:r>
      <w:r w:rsidR="00FE2C6D" w:rsidRPr="00E225AE">
        <w:rPr>
          <w:b/>
        </w:rPr>
        <w:t>н</w:t>
      </w:r>
      <w:r w:rsidRPr="00E225AE">
        <w:rPr>
          <w:b/>
        </w:rPr>
        <w:t>аръчника</w:t>
      </w:r>
    </w:p>
    <w:bookmarkEnd w:id="2"/>
    <w:p w14:paraId="6A57A364" w14:textId="77777777" w:rsidR="001E5098" w:rsidRPr="00E225AE" w:rsidRDefault="001E5098" w:rsidP="009C25A2">
      <w:pPr>
        <w:spacing w:before="120" w:after="120" w:line="360" w:lineRule="auto"/>
        <w:ind w:firstLine="567"/>
        <w:jc w:val="both"/>
      </w:pPr>
      <w:r w:rsidRPr="00E225AE">
        <w:t>Наръчникът на У</w:t>
      </w:r>
      <w:r w:rsidR="00D066C7" w:rsidRPr="00E225AE">
        <w:t>правляващия орган (У</w:t>
      </w:r>
      <w:r w:rsidRPr="00E225AE">
        <w:t>О</w:t>
      </w:r>
      <w:r w:rsidR="00D066C7" w:rsidRPr="00E225AE">
        <w:t>)</w:t>
      </w:r>
      <w:r w:rsidRPr="00E225AE">
        <w:t xml:space="preserve"> се състои от </w:t>
      </w:r>
      <w:r w:rsidR="0053060D" w:rsidRPr="00E225AE">
        <w:t xml:space="preserve">отделни </w:t>
      </w:r>
      <w:r w:rsidRPr="00E225AE">
        <w:t>глави</w:t>
      </w:r>
      <w:r w:rsidR="00B7263C" w:rsidRPr="00E225AE">
        <w:t>, като всяка от тях включва</w:t>
      </w:r>
      <w:r w:rsidR="00F73720" w:rsidRPr="00E225AE">
        <w:t xml:space="preserve"> следните </w:t>
      </w:r>
      <w:r w:rsidR="00BE008D" w:rsidRPr="00E225AE">
        <w:t>основни компоненти</w:t>
      </w:r>
      <w:r w:rsidR="00B7263C" w:rsidRPr="00E225AE">
        <w:t>:</w:t>
      </w:r>
    </w:p>
    <w:p w14:paraId="3F243494" w14:textId="77777777" w:rsidR="00091758" w:rsidRDefault="00091758" w:rsidP="009C25A2">
      <w:pPr>
        <w:numPr>
          <w:ilvl w:val="0"/>
          <w:numId w:val="24"/>
        </w:numPr>
        <w:tabs>
          <w:tab w:val="clear" w:pos="720"/>
          <w:tab w:val="num" w:pos="851"/>
        </w:tabs>
        <w:spacing w:before="120" w:after="120" w:line="360" w:lineRule="auto"/>
        <w:ind w:hanging="153"/>
        <w:jc w:val="both"/>
      </w:pPr>
      <w:r>
        <w:t>съдържание;</w:t>
      </w:r>
    </w:p>
    <w:p w14:paraId="6B01F844" w14:textId="77777777" w:rsidR="00B7263C" w:rsidRPr="00E225AE" w:rsidRDefault="00B7263C" w:rsidP="009C25A2">
      <w:pPr>
        <w:numPr>
          <w:ilvl w:val="0"/>
          <w:numId w:val="24"/>
        </w:numPr>
        <w:tabs>
          <w:tab w:val="clear" w:pos="720"/>
          <w:tab w:val="num" w:pos="851"/>
        </w:tabs>
        <w:spacing w:before="120" w:after="120" w:line="360" w:lineRule="auto"/>
        <w:ind w:hanging="153"/>
        <w:jc w:val="both"/>
      </w:pPr>
      <w:r w:rsidRPr="00E225AE">
        <w:t>цел и обхват на главата;</w:t>
      </w:r>
    </w:p>
    <w:p w14:paraId="459E3520" w14:textId="77777777" w:rsidR="00B7263C" w:rsidRPr="00E225AE" w:rsidRDefault="00B7263C" w:rsidP="009C25A2">
      <w:pPr>
        <w:numPr>
          <w:ilvl w:val="0"/>
          <w:numId w:val="24"/>
        </w:numPr>
        <w:tabs>
          <w:tab w:val="clear" w:pos="720"/>
          <w:tab w:val="num" w:pos="851"/>
        </w:tabs>
        <w:spacing w:before="120" w:after="120" w:line="360" w:lineRule="auto"/>
        <w:ind w:left="714" w:hanging="153"/>
        <w:jc w:val="both"/>
      </w:pPr>
      <w:r w:rsidRPr="00E225AE">
        <w:t>основни участници в процес</w:t>
      </w:r>
      <w:r w:rsidR="00710810" w:rsidRPr="00E225AE">
        <w:t>а</w:t>
      </w:r>
      <w:r w:rsidRPr="00E225AE">
        <w:t>;</w:t>
      </w:r>
    </w:p>
    <w:p w14:paraId="6168E02B" w14:textId="77777777" w:rsidR="00B7263C" w:rsidRPr="00E225AE" w:rsidRDefault="00B7263C" w:rsidP="009C25A2">
      <w:pPr>
        <w:numPr>
          <w:ilvl w:val="0"/>
          <w:numId w:val="24"/>
        </w:numPr>
        <w:tabs>
          <w:tab w:val="clear" w:pos="720"/>
          <w:tab w:val="num" w:pos="851"/>
        </w:tabs>
        <w:spacing w:before="120" w:after="120" w:line="360" w:lineRule="auto"/>
        <w:ind w:left="714" w:hanging="153"/>
        <w:jc w:val="both"/>
      </w:pPr>
      <w:r w:rsidRPr="00E225AE">
        <w:t>основни понятия и дефиниции;</w:t>
      </w:r>
    </w:p>
    <w:p w14:paraId="0F6CBFC5" w14:textId="77777777" w:rsidR="00B7263C" w:rsidRPr="00E225AE" w:rsidRDefault="00B7263C" w:rsidP="009C25A2">
      <w:pPr>
        <w:numPr>
          <w:ilvl w:val="0"/>
          <w:numId w:val="24"/>
        </w:numPr>
        <w:tabs>
          <w:tab w:val="clear" w:pos="720"/>
          <w:tab w:val="num" w:pos="851"/>
        </w:tabs>
        <w:spacing w:before="120" w:after="120" w:line="360" w:lineRule="auto"/>
        <w:ind w:left="714" w:hanging="153"/>
        <w:jc w:val="both"/>
      </w:pPr>
      <w:r w:rsidRPr="00E225AE">
        <w:t xml:space="preserve">описание на принципите на дейностите/процедурите, които се прилагат в обхвата на съответната глава; </w:t>
      </w:r>
    </w:p>
    <w:p w14:paraId="5A059C7E" w14:textId="77777777" w:rsidR="00B435DE" w:rsidRPr="00E225AE" w:rsidRDefault="00B7263C" w:rsidP="009C25A2">
      <w:pPr>
        <w:numPr>
          <w:ilvl w:val="0"/>
          <w:numId w:val="24"/>
        </w:numPr>
        <w:tabs>
          <w:tab w:val="clear" w:pos="720"/>
          <w:tab w:val="num" w:pos="851"/>
        </w:tabs>
        <w:spacing w:before="120" w:after="120" w:line="360" w:lineRule="auto"/>
        <w:ind w:left="714" w:hanging="153"/>
        <w:jc w:val="both"/>
      </w:pPr>
      <w:r w:rsidRPr="00E225AE">
        <w:t>детайлно описание на процедурите,</w:t>
      </w:r>
      <w:r w:rsidR="00816CA9" w:rsidRPr="00E225AE">
        <w:t xml:space="preserve"> вкл. отговорните звена</w:t>
      </w:r>
      <w:r w:rsidR="00B435DE" w:rsidRPr="00E225AE">
        <w:t xml:space="preserve"> и сроковете;</w:t>
      </w:r>
    </w:p>
    <w:p w14:paraId="245162E5" w14:textId="77777777" w:rsidR="00B7263C" w:rsidRDefault="00B435DE" w:rsidP="009C25A2">
      <w:pPr>
        <w:numPr>
          <w:ilvl w:val="0"/>
          <w:numId w:val="24"/>
        </w:numPr>
        <w:tabs>
          <w:tab w:val="clear" w:pos="720"/>
          <w:tab w:val="num" w:pos="851"/>
        </w:tabs>
        <w:spacing w:before="120" w:after="120" w:line="360" w:lineRule="auto"/>
        <w:ind w:left="714" w:hanging="153"/>
        <w:jc w:val="both"/>
      </w:pPr>
      <w:r w:rsidRPr="00E225AE">
        <w:t>приложения</w:t>
      </w:r>
      <w:r w:rsidR="00B7263C" w:rsidRPr="00E225AE">
        <w:t>.</w:t>
      </w:r>
    </w:p>
    <w:p w14:paraId="614BABDA" w14:textId="77777777"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7205D7" w:rsidRPr="00306279">
        <w:t>1</w:t>
      </w:r>
      <w:r w:rsidR="00410CE9">
        <w:t>9</w:t>
      </w:r>
      <w:r w:rsidR="007205D7">
        <w:t xml:space="preserve"> глави, както следва</w:t>
      </w:r>
      <w:r>
        <w:t>:</w:t>
      </w:r>
    </w:p>
    <w:p w14:paraId="2F0CC108" w14:textId="77777777" w:rsidR="00D151C4" w:rsidRPr="00BA5843" w:rsidRDefault="00D151C4" w:rsidP="002345C3">
      <w:pPr>
        <w:spacing w:before="120" w:after="120" w:line="360" w:lineRule="auto"/>
        <w:ind w:left="561"/>
        <w:jc w:val="both"/>
      </w:pPr>
      <w:r w:rsidRPr="00D151C4">
        <w:lastRenderedPageBreak/>
        <w:t>Глава 1</w:t>
      </w:r>
      <w:r w:rsidR="00E358CF">
        <w:t xml:space="preserve"> „В</w:t>
      </w:r>
      <w:r w:rsidR="00E358CF" w:rsidRPr="00E358CF">
        <w:t>ъведение, основни понятия и съкращения</w:t>
      </w:r>
      <w:r w:rsidR="00E358CF">
        <w:t>“</w:t>
      </w:r>
      <w:r w:rsidR="006A6ACB">
        <w:t>;</w:t>
      </w:r>
    </w:p>
    <w:p w14:paraId="17562CE5" w14:textId="77777777" w:rsidR="00480752" w:rsidRPr="00BA5843" w:rsidRDefault="00480752" w:rsidP="002345C3">
      <w:pPr>
        <w:spacing w:before="120" w:after="120" w:line="360" w:lineRule="auto"/>
        <w:ind w:firstLine="561"/>
        <w:jc w:val="both"/>
      </w:pPr>
      <w:r w:rsidRPr="00480752">
        <w:t xml:space="preserve">Глава </w:t>
      </w:r>
      <w:r w:rsidR="00BB5A6B">
        <w:t>2</w:t>
      </w:r>
      <w:r w:rsidR="00994EB8">
        <w:t xml:space="preserve"> „С</w:t>
      </w:r>
      <w:r w:rsidR="00994EB8" w:rsidRPr="00994EB8">
        <w:t>тратегическа и нормативна рамка</w:t>
      </w:r>
      <w:r w:rsidR="00994EB8">
        <w:t>“</w:t>
      </w:r>
      <w:r w:rsidR="006A6ACB">
        <w:t>;</w:t>
      </w:r>
    </w:p>
    <w:p w14:paraId="600510A0" w14:textId="77777777" w:rsidR="00480752" w:rsidRPr="00BB5A6B" w:rsidRDefault="00480752" w:rsidP="002345C3">
      <w:pPr>
        <w:spacing w:before="120" w:after="120" w:line="360" w:lineRule="auto"/>
        <w:ind w:left="561"/>
        <w:jc w:val="both"/>
      </w:pPr>
      <w:r w:rsidRPr="00BA5843">
        <w:t xml:space="preserve">Глава </w:t>
      </w:r>
      <w:r w:rsidR="00BB5A6B">
        <w:t>3</w:t>
      </w:r>
      <w:r w:rsidR="009C72B6">
        <w:t xml:space="preserve"> „С</w:t>
      </w:r>
      <w:r w:rsidR="009C72B6" w:rsidRPr="009C72B6">
        <w:t>истема за управление и контрол на ОП НОИР</w:t>
      </w:r>
      <w:r w:rsidR="009C72B6">
        <w:t>“</w:t>
      </w:r>
      <w:r w:rsidR="006A6ACB">
        <w:t>;</w:t>
      </w:r>
    </w:p>
    <w:p w14:paraId="3D5BB63F" w14:textId="77777777" w:rsidR="00BB5A6B" w:rsidRDefault="00BB5A6B" w:rsidP="002345C3">
      <w:pPr>
        <w:spacing w:before="120" w:after="120" w:line="360" w:lineRule="auto"/>
        <w:ind w:left="561"/>
        <w:jc w:val="both"/>
      </w:pPr>
      <w:r w:rsidRPr="00BB5A6B">
        <w:t xml:space="preserve">Глава </w:t>
      </w:r>
      <w:r>
        <w:t>4</w:t>
      </w:r>
      <w:r w:rsidR="009C72B6">
        <w:t xml:space="preserve"> „И</w:t>
      </w:r>
      <w:r w:rsidR="009C72B6" w:rsidRPr="009C72B6">
        <w:t>нформация и комуникация</w:t>
      </w:r>
      <w:r w:rsidR="009C72B6">
        <w:t>“</w:t>
      </w:r>
      <w:r w:rsidR="006A6ACB">
        <w:t>;</w:t>
      </w:r>
    </w:p>
    <w:p w14:paraId="026B6CDA" w14:textId="77777777" w:rsidR="00BB5A6B" w:rsidRDefault="00BB5A6B" w:rsidP="002345C3">
      <w:pPr>
        <w:spacing w:before="120" w:after="120" w:line="360" w:lineRule="auto"/>
        <w:ind w:left="561"/>
        <w:jc w:val="both"/>
      </w:pPr>
      <w:r w:rsidRPr="00BB5A6B">
        <w:t xml:space="preserve">Глава </w:t>
      </w:r>
      <w:r>
        <w:t>5</w:t>
      </w:r>
      <w:r w:rsidR="000C5AB9">
        <w:t xml:space="preserve"> </w:t>
      </w:r>
      <w:r w:rsidR="00723E47">
        <w:t>„П</w:t>
      </w:r>
      <w:r w:rsidR="00723E47" w:rsidRPr="00723E47">
        <w:t>рограмиране и планиране</w:t>
      </w:r>
      <w:r w:rsidR="00723E47">
        <w:t>“</w:t>
      </w:r>
      <w:r w:rsidR="006A6ACB">
        <w:t>;</w:t>
      </w:r>
    </w:p>
    <w:p w14:paraId="6E3B9220" w14:textId="77777777" w:rsidR="00BB5A6B" w:rsidRDefault="00BB5A6B" w:rsidP="002345C3">
      <w:pPr>
        <w:spacing w:before="120" w:after="120" w:line="360" w:lineRule="auto"/>
        <w:ind w:left="561"/>
        <w:jc w:val="both"/>
      </w:pPr>
      <w:r w:rsidRPr="00BB5A6B">
        <w:t xml:space="preserve">Глава </w:t>
      </w:r>
      <w:r>
        <w:t>6</w:t>
      </w:r>
      <w:r w:rsidR="000C5AB9">
        <w:t xml:space="preserve"> „У</w:t>
      </w:r>
      <w:r w:rsidR="000C5AB9" w:rsidRPr="000C5AB9">
        <w:t>правление на риска и контрол“</w:t>
      </w:r>
      <w:r w:rsidR="006A6ACB">
        <w:t>;</w:t>
      </w:r>
    </w:p>
    <w:p w14:paraId="7E61D8E6" w14:textId="77777777" w:rsidR="00BB5A6B" w:rsidRDefault="00BB5A6B" w:rsidP="002345C3">
      <w:pPr>
        <w:spacing w:before="120" w:after="120" w:line="360" w:lineRule="auto"/>
        <w:ind w:left="561"/>
        <w:jc w:val="both"/>
      </w:pPr>
      <w:r>
        <w:t>Глава 7</w:t>
      </w:r>
      <w:r w:rsidR="000C5AB9">
        <w:t xml:space="preserve"> „Н</w:t>
      </w:r>
      <w:r w:rsidR="000C5AB9" w:rsidRPr="000C5AB9">
        <w:t>аблюдение на проектите и верификация</w:t>
      </w:r>
      <w:r w:rsidR="000C5AB9">
        <w:t>“</w:t>
      </w:r>
      <w:r w:rsidR="006A6ACB">
        <w:t>;</w:t>
      </w:r>
    </w:p>
    <w:p w14:paraId="0ACAE977" w14:textId="77777777" w:rsidR="00BB5A6B" w:rsidRDefault="00BB5A6B" w:rsidP="002345C3">
      <w:pPr>
        <w:spacing w:before="120" w:after="120" w:line="360" w:lineRule="auto"/>
        <w:ind w:left="561"/>
        <w:jc w:val="both"/>
      </w:pPr>
      <w:r w:rsidRPr="00BB5A6B">
        <w:t xml:space="preserve">Глава </w:t>
      </w:r>
      <w:r>
        <w:t>8</w:t>
      </w:r>
      <w:r w:rsidR="00B207BC">
        <w:t xml:space="preserve"> „Ф</w:t>
      </w:r>
      <w:r w:rsidR="00B207BC" w:rsidRPr="00B207BC">
        <w:t>инансово управление</w:t>
      </w:r>
      <w:r w:rsidR="00B207BC">
        <w:t>“</w:t>
      </w:r>
      <w:r w:rsidR="006A6ACB">
        <w:t>;</w:t>
      </w:r>
    </w:p>
    <w:p w14:paraId="256B4217" w14:textId="77777777" w:rsidR="00BB5A6B" w:rsidRDefault="00BB5A6B" w:rsidP="002345C3">
      <w:pPr>
        <w:spacing w:before="120" w:after="120" w:line="360" w:lineRule="auto"/>
        <w:ind w:left="561"/>
        <w:jc w:val="both"/>
      </w:pPr>
      <w:r w:rsidRPr="00BB5A6B">
        <w:t xml:space="preserve">Глава </w:t>
      </w:r>
      <w:r>
        <w:t>9</w:t>
      </w:r>
      <w:r w:rsidR="00B207BC">
        <w:t xml:space="preserve"> „</w:t>
      </w:r>
      <w:r w:rsidR="00723E47">
        <w:t>С</w:t>
      </w:r>
      <w:r w:rsidR="00723E47" w:rsidRPr="00723E47">
        <w:t>четоводство</w:t>
      </w:r>
      <w:r w:rsidR="00723E47">
        <w:t>“</w:t>
      </w:r>
      <w:r w:rsidR="006A6ACB">
        <w:t>;</w:t>
      </w:r>
    </w:p>
    <w:p w14:paraId="1ED32740" w14:textId="77777777" w:rsidR="00BB5A6B" w:rsidRDefault="00BB5A6B" w:rsidP="002345C3">
      <w:pPr>
        <w:spacing w:before="120" w:after="120" w:line="360" w:lineRule="auto"/>
        <w:ind w:left="561"/>
        <w:jc w:val="both"/>
      </w:pPr>
      <w:r w:rsidRPr="00BB5A6B">
        <w:t>Глава 1</w:t>
      </w:r>
      <w:r>
        <w:t>0</w:t>
      </w:r>
      <w:r w:rsidR="00723E47">
        <w:t xml:space="preserve"> „П</w:t>
      </w:r>
      <w:r w:rsidR="00723E47" w:rsidRPr="00723E47">
        <w:t>редоставяне на безвъзмездна финансова помощ</w:t>
      </w:r>
      <w:r w:rsidR="00723E47">
        <w:t>“</w:t>
      </w:r>
      <w:r w:rsidR="006A6ACB">
        <w:t>;</w:t>
      </w:r>
    </w:p>
    <w:p w14:paraId="25959340" w14:textId="77777777" w:rsidR="00BB5A6B" w:rsidRDefault="00BB5A6B" w:rsidP="002345C3">
      <w:pPr>
        <w:spacing w:before="120" w:after="120" w:line="360" w:lineRule="auto"/>
        <w:ind w:left="561"/>
        <w:jc w:val="both"/>
      </w:pPr>
      <w:r w:rsidRPr="00BB5A6B">
        <w:t>Глава 1</w:t>
      </w:r>
      <w:r>
        <w:t>1</w:t>
      </w:r>
      <w:r w:rsidR="00B207BC">
        <w:t>.“Н</w:t>
      </w:r>
      <w:r w:rsidR="00B207BC" w:rsidRPr="00B207BC">
        <w:t>аблюдение на ОП НОИР</w:t>
      </w:r>
      <w:r w:rsidR="00B207BC">
        <w:t>“</w:t>
      </w:r>
      <w:r w:rsidR="006A6ACB">
        <w:t>;</w:t>
      </w:r>
    </w:p>
    <w:p w14:paraId="763EBF49" w14:textId="77777777" w:rsidR="00BB5A6B" w:rsidRDefault="00BB5A6B" w:rsidP="002345C3">
      <w:pPr>
        <w:spacing w:before="120" w:after="120" w:line="360" w:lineRule="auto"/>
        <w:ind w:left="561"/>
        <w:jc w:val="both"/>
      </w:pPr>
      <w:r w:rsidRPr="00BB5A6B">
        <w:t>Глава 1</w:t>
      </w:r>
      <w:r>
        <w:t>2</w:t>
      </w:r>
      <w:r w:rsidR="00B207BC">
        <w:t xml:space="preserve"> „</w:t>
      </w:r>
      <w:r w:rsidR="00B207BC" w:rsidRPr="00B207BC">
        <w:t>Нередности</w:t>
      </w:r>
      <w:r w:rsidR="00B207BC">
        <w:t>“</w:t>
      </w:r>
      <w:r w:rsidR="006A6ACB">
        <w:t>;</w:t>
      </w:r>
    </w:p>
    <w:p w14:paraId="603D46D5" w14:textId="77777777" w:rsidR="00BB5A6B" w:rsidRDefault="00BB5A6B" w:rsidP="002345C3">
      <w:pPr>
        <w:spacing w:before="120" w:after="120" w:line="360" w:lineRule="auto"/>
        <w:ind w:left="561"/>
        <w:jc w:val="both"/>
      </w:pPr>
      <w:r w:rsidRPr="00BB5A6B">
        <w:t>Глава 1</w:t>
      </w:r>
      <w:r>
        <w:t>3</w:t>
      </w:r>
      <w:r w:rsidR="00B207BC">
        <w:t xml:space="preserve"> „Д</w:t>
      </w:r>
      <w:r w:rsidR="00B207BC" w:rsidRPr="00B207BC">
        <w:t>ържавна помощ</w:t>
      </w:r>
      <w:r w:rsidR="00410CE9">
        <w:t xml:space="preserve"> и минимална помощ</w:t>
      </w:r>
      <w:r w:rsidR="00B207BC">
        <w:t>“</w:t>
      </w:r>
      <w:r w:rsidR="006A6ACB">
        <w:t>;</w:t>
      </w:r>
    </w:p>
    <w:p w14:paraId="29D34833" w14:textId="7078899D" w:rsidR="00BB5A6B" w:rsidRDefault="00BB5A6B" w:rsidP="002345C3">
      <w:pPr>
        <w:spacing w:before="120" w:after="120" w:line="360" w:lineRule="auto"/>
        <w:ind w:left="561"/>
        <w:jc w:val="both"/>
      </w:pPr>
      <w:r w:rsidRPr="00BB5A6B">
        <w:t>Глава 1</w:t>
      </w:r>
      <w:r>
        <w:t>4</w:t>
      </w:r>
      <w:r w:rsidR="00B207BC">
        <w:t xml:space="preserve"> „Контрол на външните възлагания. </w:t>
      </w:r>
      <w:r w:rsidR="00D657C2">
        <w:t xml:space="preserve">Определяне </w:t>
      </w:r>
      <w:r w:rsidR="00B207BC">
        <w:t>на финансови корекции.“</w:t>
      </w:r>
      <w:r w:rsidR="006A6ACB">
        <w:t>;</w:t>
      </w:r>
    </w:p>
    <w:p w14:paraId="298598CE" w14:textId="77777777" w:rsidR="00BB5A6B" w:rsidRDefault="00BB5A6B" w:rsidP="002345C3">
      <w:pPr>
        <w:spacing w:before="120" w:after="120" w:line="360" w:lineRule="auto"/>
        <w:ind w:left="561"/>
        <w:jc w:val="both"/>
      </w:pPr>
      <w:r w:rsidRPr="00BB5A6B">
        <w:t>Глава 1</w:t>
      </w:r>
      <w:r>
        <w:t>5</w:t>
      </w:r>
      <w:r w:rsidR="00A06536">
        <w:t xml:space="preserve"> „Оценка н</w:t>
      </w:r>
      <w:r w:rsidR="00A06536" w:rsidRPr="00A06536">
        <w:t>а ОП НОИР</w:t>
      </w:r>
      <w:r w:rsidR="00A06536">
        <w:t>“</w:t>
      </w:r>
      <w:r w:rsidR="006A6ACB">
        <w:t>;</w:t>
      </w:r>
    </w:p>
    <w:p w14:paraId="0543ED3B" w14:textId="77777777" w:rsidR="00BB5A6B" w:rsidRDefault="00BB5A6B" w:rsidP="002345C3">
      <w:pPr>
        <w:spacing w:before="120" w:after="120" w:line="360" w:lineRule="auto"/>
        <w:ind w:left="561"/>
        <w:jc w:val="both"/>
      </w:pPr>
      <w:r w:rsidRPr="00BB5A6B">
        <w:t>Глава 1</w:t>
      </w:r>
      <w:r>
        <w:t>6</w:t>
      </w:r>
      <w:r w:rsidR="00A06536">
        <w:t xml:space="preserve"> „Т</w:t>
      </w:r>
      <w:r w:rsidR="00A06536" w:rsidRPr="00A06536">
        <w:t>ехническа помощ</w:t>
      </w:r>
      <w:r w:rsidR="00A06536">
        <w:t>“</w:t>
      </w:r>
      <w:r w:rsidR="006A6ACB">
        <w:t>;</w:t>
      </w:r>
    </w:p>
    <w:p w14:paraId="19F0B479" w14:textId="77777777" w:rsidR="00BB5A6B" w:rsidRDefault="00BB5A6B" w:rsidP="002345C3">
      <w:pPr>
        <w:spacing w:before="120" w:after="120" w:line="360" w:lineRule="auto"/>
        <w:ind w:left="561"/>
        <w:jc w:val="both"/>
      </w:pPr>
      <w:r w:rsidRPr="00BB5A6B">
        <w:t>Глава 1</w:t>
      </w:r>
      <w:r>
        <w:t>7</w:t>
      </w:r>
      <w:r w:rsidR="00D21D3F">
        <w:t xml:space="preserve"> „А</w:t>
      </w:r>
      <w:r w:rsidR="00D21D3F" w:rsidRPr="00D21D3F">
        <w:t>дминистриране и съхранение на документи</w:t>
      </w:r>
      <w:r w:rsidR="00D21D3F">
        <w:t>“</w:t>
      </w:r>
      <w:r w:rsidR="006A6ACB">
        <w:t>;</w:t>
      </w:r>
    </w:p>
    <w:p w14:paraId="424836BC" w14:textId="77777777" w:rsidR="00410CE9" w:rsidRDefault="00BB5A6B" w:rsidP="002345C3">
      <w:pPr>
        <w:spacing w:before="120" w:after="120" w:line="360" w:lineRule="auto"/>
        <w:ind w:left="561"/>
        <w:jc w:val="both"/>
      </w:pPr>
      <w:r w:rsidRPr="00BB5A6B">
        <w:t xml:space="preserve">Глава </w:t>
      </w:r>
      <w:r w:rsidR="00D21D3F" w:rsidRPr="00BB5A6B">
        <w:t>1</w:t>
      </w:r>
      <w:r w:rsidR="00D21D3F">
        <w:t>8 „К</w:t>
      </w:r>
      <w:r w:rsidR="00D21D3F" w:rsidRPr="00D21D3F">
        <w:t>онфликт на интереси</w:t>
      </w:r>
      <w:r w:rsidR="00D21D3F">
        <w:t>“</w:t>
      </w:r>
      <w:r w:rsidR="00410CE9">
        <w:t>;</w:t>
      </w:r>
    </w:p>
    <w:p w14:paraId="6768ADA6" w14:textId="77777777" w:rsidR="00BB5A6B" w:rsidRDefault="00410CE9" w:rsidP="002345C3">
      <w:pPr>
        <w:spacing w:before="120" w:after="120" w:line="360" w:lineRule="auto"/>
        <w:ind w:left="561"/>
        <w:jc w:val="both"/>
      </w:pPr>
      <w:r>
        <w:t>Глава 19 „</w:t>
      </w:r>
      <w:r w:rsidRPr="00410CE9">
        <w:t>Подход „Водено от общностите местно развитие“ (ВОМР)</w:t>
      </w:r>
      <w:r>
        <w:t>“.</w:t>
      </w:r>
    </w:p>
    <w:p w14:paraId="35DAB3F7" w14:textId="77777777" w:rsidR="00BD446F" w:rsidRPr="00E225AE" w:rsidRDefault="00FE2C6D" w:rsidP="00F73F1C">
      <w:pPr>
        <w:spacing w:line="360" w:lineRule="auto"/>
        <w:jc w:val="both"/>
        <w:rPr>
          <w:b/>
        </w:rPr>
      </w:pPr>
      <w:bookmarkStart w:id="3" w:name="t1_2_2"/>
      <w:r w:rsidRPr="00E225AE">
        <w:rPr>
          <w:b/>
        </w:rPr>
        <w:t>1.2.2. Изключение</w:t>
      </w:r>
    </w:p>
    <w:bookmarkEnd w:id="3"/>
    <w:p w14:paraId="2236CB78" w14:textId="77777777"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6D451A">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4" w:name="t1_3"/>
      <w:r w:rsidRPr="00E225AE">
        <w:rPr>
          <w:b/>
          <w:sz w:val="28"/>
          <w:szCs w:val="28"/>
        </w:rPr>
        <w:lastRenderedPageBreak/>
        <w:t>1.3. Правила и процедури за изменение на наръчника</w:t>
      </w:r>
    </w:p>
    <w:bookmarkEnd w:id="4"/>
    <w:p w14:paraId="4E773C22" w14:textId="77777777"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ОП </w:t>
      </w:r>
      <w:r w:rsidR="00D066C7" w:rsidRPr="00E225AE">
        <w:t>НОИР</w:t>
      </w:r>
      <w:r w:rsidRPr="00E225AE">
        <w:t xml:space="preserve">, както и идентифициране на недостатъците и на необходимостта от </w:t>
      </w:r>
      <w:r w:rsidR="00DA35AB" w:rsidRPr="00E225AE">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77777777"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забележки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77777777"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 национални одитни и контролни институции</w:t>
      </w:r>
      <w:r w:rsidR="00577391" w:rsidRPr="00E225AE">
        <w:t>.</w:t>
      </w:r>
    </w:p>
    <w:p w14:paraId="2E42A299" w14:textId="77777777" w:rsidR="001A6501"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отразяването на промяната участва и служител от </w:t>
      </w:r>
      <w:r w:rsidR="00234F33" w:rsidRPr="00A51FD5">
        <w:t xml:space="preserve">дирекция </w:t>
      </w:r>
      <w:r w:rsidRPr="00A51FD5">
        <w:t>„Управление на риска и контрол”</w:t>
      </w:r>
      <w:r w:rsidR="00874268" w:rsidRPr="00A51FD5">
        <w:t xml:space="preserve">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съответната заповед.</w:t>
      </w:r>
      <w:r>
        <w:t xml:space="preserve"> </w:t>
      </w:r>
    </w:p>
    <w:p w14:paraId="4D649D13" w14:textId="77777777" w:rsidR="001A6501" w:rsidRDefault="008D0BE4" w:rsidP="001A6501">
      <w:pPr>
        <w:spacing w:before="120" w:after="120" w:line="360" w:lineRule="auto"/>
        <w:ind w:firstLine="708"/>
        <w:jc w:val="both"/>
      </w:pPr>
      <w:r>
        <w:rPr>
          <w:lang w:val="en-US"/>
        </w:rPr>
        <w:lastRenderedPageBreak/>
        <w:t>E</w:t>
      </w:r>
      <w:proofErr w:type="spellStart"/>
      <w:r w:rsidR="001A6501">
        <w:t>ксперт</w:t>
      </w:r>
      <w:proofErr w:type="spellEnd"/>
      <w:r w:rsidR="001A6501">
        <w:t xml:space="preserve"> от </w:t>
      </w:r>
      <w:r w:rsidR="00234F33">
        <w:t xml:space="preserve">дирекция </w:t>
      </w:r>
      <w:r w:rsidR="001A6501">
        <w:t>„Управление на риска и контрол”</w:t>
      </w:r>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27EAC569" w14:textId="77777777" w:rsidR="00570002" w:rsidRDefault="001A6501" w:rsidP="009C25A2">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оредният номер на версията се отразява в съответната глава. Оригинал</w:t>
      </w:r>
      <w:r w:rsidR="00990998">
        <w:t>ът</w:t>
      </w:r>
      <w:r>
        <w:t xml:space="preserve"> на </w:t>
      </w:r>
      <w:r w:rsidR="00C53AD4">
        <w:t xml:space="preserve">съответния нов </w:t>
      </w:r>
      <w:r w:rsidR="00990998">
        <w:t>вариант</w:t>
      </w:r>
      <w:r w:rsidR="008D0BE4">
        <w:t xml:space="preserve"> или версия</w:t>
      </w:r>
      <w:r>
        <w:t xml:space="preserve"> на наръчника се </w:t>
      </w:r>
      <w:r w:rsidR="00081D84">
        <w:t xml:space="preserve">съхранява </w:t>
      </w:r>
      <w:r w:rsidR="00990998">
        <w:t xml:space="preserve">електронно в деловодната система </w:t>
      </w:r>
      <w:proofErr w:type="spellStart"/>
      <w:r w:rsidR="00990998">
        <w:t>Ивентис</w:t>
      </w:r>
      <w:proofErr w:type="spellEnd"/>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C53AD4" w:rsidRPr="00BA5843">
        <w:t>ОП НОИР</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EA4652" w:rsidRPr="00A51FD5">
        <w:t>Директорът на дирекция УРК уведомява с</w:t>
      </w:r>
      <w:r w:rsidR="00D8360E" w:rsidRPr="00A51FD5">
        <w:t xml:space="preserve">лужителите чрез електронна поща с посочен линк към </w:t>
      </w:r>
      <w:r w:rsidR="00874268" w:rsidRPr="00A51FD5">
        <w:t>актуалния вариант/</w:t>
      </w:r>
      <w:r w:rsidR="00D8360E" w:rsidRPr="00A51FD5">
        <w:t>актуалната версия на наръчника</w:t>
      </w:r>
      <w:r w:rsidR="00EA4652" w:rsidRPr="00A51FD5">
        <w:t xml:space="preserve"> и изисква представянето на декларация Приложение № 1</w:t>
      </w:r>
      <w:r w:rsidR="00DB44CB" w:rsidRPr="00A51FD5">
        <w:t>.1</w:t>
      </w:r>
      <w:r w:rsidR="00D8360E" w:rsidRPr="00A51FD5">
        <w:t>.</w:t>
      </w:r>
      <w:r w:rsidR="00F479D0">
        <w:t xml:space="preserve"> </w:t>
      </w:r>
    </w:p>
    <w:p w14:paraId="74A40902" w14:textId="77777777"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Декларацията за удостоверяване запознаването с Наръчника/промени в Наръчника (Приложение № 1.1), Декларация за липса на конфликт на интереси и поверителност (Приложение № 18.2 към Глава 18) и Декларация за нередности (Приложение № 12.2.1 към Глава 12)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77777777"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в момента </w:t>
      </w:r>
      <w:r w:rsidR="00C34119" w:rsidRPr="00E225AE">
        <w:t>наръчник се съхранява в 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77777777" w:rsidR="001A6501" w:rsidRPr="00291A74" w:rsidRDefault="001A6501" w:rsidP="001A6501">
      <w:pPr>
        <w:spacing w:before="120" w:after="120" w:line="360" w:lineRule="auto"/>
        <w:ind w:firstLine="708"/>
        <w:jc w:val="both"/>
      </w:pPr>
      <w:r w:rsidRPr="00A51FD5">
        <w:lastRenderedPageBreak/>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A51FD5">
        <w:t xml:space="preserve">Регистър на промените на Наръчника за управление на ОП НОИР и </w:t>
      </w:r>
      <w:r w:rsidR="00AE3794" w:rsidRPr="00A51FD5">
        <w:t>Описанието на действащите функции и процедури, свързани с УО и СО на ОПНОИР</w:t>
      </w:r>
      <w:r w:rsidR="00C76BBB" w:rsidRPr="00A51FD5">
        <w:t>, по образец Приложение № 1.2.</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77777777" w:rsidR="00BC1138" w:rsidRPr="00E225AE" w:rsidRDefault="00801E24" w:rsidP="00F73F1C">
      <w:pPr>
        <w:spacing w:before="120" w:after="120" w:line="360" w:lineRule="auto"/>
        <w:ind w:firstLine="708"/>
        <w:jc w:val="both"/>
      </w:pPr>
      <w:r>
        <w:t xml:space="preserve">В изпълнение на изискванията на чл. 30, т. 4 </w:t>
      </w:r>
      <w:r w:rsidRPr="00801E24">
        <w:t>от 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t xml:space="preserve"> </w:t>
      </w:r>
      <w:r w:rsidR="00E14242" w:rsidRPr="00A51FD5">
        <w:t>о</w:t>
      </w:r>
      <w:r w:rsidR="001A6501" w:rsidRPr="00A51FD5">
        <w:t>добреният наръчник на УО (и неговите изменения) се предоставят на Сертифициращия орган</w:t>
      </w:r>
      <w:r w:rsidRPr="00A51FD5">
        <w:t xml:space="preserve"> и</w:t>
      </w:r>
      <w:r w:rsidR="001A6501" w:rsidRPr="00A51FD5">
        <w:t xml:space="preserve"> на Одитния орган</w:t>
      </w:r>
      <w:r w:rsidR="00E14242" w:rsidRPr="00A51FD5">
        <w:t xml:space="preserve"> в срок до 5 работни дни след одобряването от ръководителя на УО</w:t>
      </w:r>
      <w:r w:rsidR="001A6501">
        <w:t>.</w:t>
      </w:r>
      <w:r w:rsidR="00B942DA">
        <w:t xml:space="preserve"> </w:t>
      </w:r>
      <w:r w:rsidR="007224C5" w:rsidRPr="00A51FD5">
        <w:t xml:space="preserve">Служителите на УО попълват декларация </w:t>
      </w:r>
      <w:r w:rsidR="007224C5" w:rsidRPr="00A51FD5">
        <w:rPr>
          <w:i/>
        </w:rPr>
        <w:t>(Приложение 1.1.)</w:t>
      </w:r>
      <w:r w:rsidR="00F23B2C" w:rsidRPr="00F23B2C">
        <w:t xml:space="preserve"> </w:t>
      </w:r>
      <w:r w:rsidR="00F23B2C">
        <w:t>и я подписват саморъчно на хартиен носител или електронно с електронен подпис</w:t>
      </w:r>
      <w:r w:rsidR="007224C5" w:rsidRPr="00A51FD5">
        <w:t xml:space="preserve">, с която удостоверяват, че са запознати с наръчника (като при всяка промяна на наръчника служителите попълват нова декларация, за да удостоверят, че са запознати с промяната). Декларациите се съхраняват в </w:t>
      </w:r>
      <w:r w:rsidR="00C848AA" w:rsidRPr="00A51FD5">
        <w:t>дирекция</w:t>
      </w:r>
      <w:r w:rsidR="007224C5" w:rsidRPr="00A51FD5">
        <w:t xml:space="preserve"> УРК.</w:t>
      </w:r>
      <w:r w:rsidR="007224C5" w:rsidRPr="00FE7AD4">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респ. всеки друг документ 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480D3221" w14:textId="77777777" w:rsidR="00295BFB" w:rsidRPr="00E225AE" w:rsidRDefault="00295BFB"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5"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bookmarkEnd w:id="5"/>
    <w:p w14:paraId="35BD78A6" w14:textId="77777777" w:rsidR="00B92A8C" w:rsidRPr="00E225AE" w:rsidRDefault="00B92A8C" w:rsidP="00F73F1C">
      <w:pPr>
        <w:spacing w:line="360" w:lineRule="auto"/>
        <w:jc w:val="both"/>
        <w:rPr>
          <w:sz w:val="28"/>
          <w:szCs w:val="28"/>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p w14:paraId="40CA5A16" w14:textId="77777777" w:rsidR="00E32F73" w:rsidRPr="00E225AE" w:rsidRDefault="00E32F73" w:rsidP="00F73F1C">
            <w:pPr>
              <w:spacing w:before="120" w:after="120" w:line="360" w:lineRule="auto"/>
              <w:jc w:val="both"/>
              <w:rPr>
                <w:b/>
              </w:rPr>
            </w:pPr>
            <w:r w:rsidRPr="00E225AE">
              <w:rPr>
                <w:b/>
              </w:rPr>
              <w:t xml:space="preserve">Бенефициент </w:t>
            </w:r>
          </w:p>
        </w:tc>
        <w:tc>
          <w:tcPr>
            <w:tcW w:w="6791" w:type="dxa"/>
            <w:shd w:val="clear" w:color="auto" w:fill="auto"/>
            <w:noWrap/>
          </w:tcPr>
          <w:p w14:paraId="2DEED968" w14:textId="77777777" w:rsidR="00E32F73" w:rsidRPr="00E225AE" w:rsidRDefault="00D626D4" w:rsidP="009A5CB9">
            <w:pPr>
              <w:spacing w:before="120" w:after="120" w:line="360" w:lineRule="auto"/>
              <w:jc w:val="both"/>
            </w:pPr>
            <w:r w:rsidRPr="00E225AE">
              <w:t>Публична или частна организация</w:t>
            </w:r>
            <w:r w:rsidR="00E32F73" w:rsidRPr="00E225AE">
              <w:t xml:space="preserve">, </w:t>
            </w:r>
            <w:r w:rsidR="002E71FA" w:rsidRPr="00E225AE">
              <w:t>която отговаря за</w:t>
            </w:r>
            <w:r w:rsidR="00E32F73" w:rsidRPr="00E225AE">
              <w:t xml:space="preserve"> </w:t>
            </w:r>
            <w:r w:rsidR="002E71FA" w:rsidRPr="00E225AE">
              <w:t>започването или за започването и изпълнението</w:t>
            </w:r>
            <w:r w:rsidR="00E32F73" w:rsidRPr="00E225AE">
              <w:t xml:space="preserve"> на </w:t>
            </w:r>
            <w:r w:rsidR="009A5CB9">
              <w:t>операция</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77777777" w:rsidR="00D142B7" w:rsidRPr="00E225AE" w:rsidRDefault="00D142B7" w:rsidP="00F73F1C">
            <w:pPr>
              <w:pStyle w:val="Default"/>
              <w:spacing w:line="360" w:lineRule="auto"/>
              <w:jc w:val="both"/>
            </w:pPr>
            <w:r w:rsidRPr="00E225AE">
              <w:rPr>
                <w:rFonts w:ascii="Times New Roman" w:hAnsi="Times New Roman" w:cs="Times New Roman"/>
                <w:b/>
                <w:color w:val="auto"/>
              </w:rPr>
              <w:t>Европейски структурни и инвестиционни фондове</w:t>
            </w:r>
            <w:r w:rsidRPr="00E225AE">
              <w:t xml:space="preserve"> </w:t>
            </w:r>
          </w:p>
        </w:tc>
        <w:tc>
          <w:tcPr>
            <w:tcW w:w="6791" w:type="dxa"/>
            <w:shd w:val="clear" w:color="auto" w:fill="auto"/>
            <w:noWrap/>
          </w:tcPr>
          <w:p w14:paraId="7A476F04" w14:textId="77777777" w:rsidR="00134CEC" w:rsidRPr="00E225AE" w:rsidRDefault="00134CEC" w:rsidP="00134CEC">
            <w:pPr>
              <w:spacing w:before="120" w:after="120" w:line="360" w:lineRule="auto"/>
              <w:jc w:val="both"/>
            </w:pPr>
            <w:r w:rsidRPr="00E225AE">
              <w:t xml:space="preserve">Обединяващо понятие за 5 фонда на ЕС: </w:t>
            </w:r>
          </w:p>
          <w:p w14:paraId="217AE16B" w14:textId="77777777" w:rsidR="00134CEC" w:rsidRPr="00E225AE" w:rsidRDefault="00134CEC" w:rsidP="00134CEC">
            <w:pPr>
              <w:numPr>
                <w:ilvl w:val="0"/>
                <w:numId w:val="29"/>
              </w:numPr>
              <w:spacing w:before="120" w:after="120"/>
              <w:ind w:left="1066" w:hanging="357"/>
              <w:jc w:val="both"/>
            </w:pPr>
            <w:r w:rsidRPr="00E225AE">
              <w:t>Европейски фонд за регионално развитие (ЕФРР),</w:t>
            </w:r>
          </w:p>
          <w:p w14:paraId="02268E2E" w14:textId="77777777" w:rsidR="00134CEC" w:rsidRPr="00E225AE" w:rsidRDefault="00134CEC" w:rsidP="00134CEC">
            <w:pPr>
              <w:numPr>
                <w:ilvl w:val="0"/>
                <w:numId w:val="29"/>
              </w:numPr>
              <w:spacing w:before="120" w:after="120"/>
              <w:ind w:left="1066" w:hanging="357"/>
              <w:jc w:val="both"/>
            </w:pPr>
            <w:r w:rsidRPr="00E225AE">
              <w:t>Европейски социален фонд (ЕСФ),</w:t>
            </w:r>
          </w:p>
          <w:p w14:paraId="1C29390E" w14:textId="77777777" w:rsidR="00134CEC" w:rsidRPr="00E225AE" w:rsidRDefault="00134CEC" w:rsidP="00134CEC">
            <w:pPr>
              <w:numPr>
                <w:ilvl w:val="0"/>
                <w:numId w:val="29"/>
              </w:numPr>
              <w:spacing w:before="120" w:after="120"/>
              <w:ind w:left="1066" w:hanging="357"/>
              <w:jc w:val="both"/>
            </w:pPr>
            <w:r w:rsidRPr="00E225AE">
              <w:t>Кохезион</w:t>
            </w:r>
            <w:r w:rsidR="00590B1C">
              <w:t>е</w:t>
            </w:r>
            <w:r w:rsidRPr="00E225AE">
              <w:t>н</w:t>
            </w:r>
            <w:r w:rsidR="00077C9F">
              <w:t xml:space="preserve"> </w:t>
            </w:r>
            <w:r w:rsidRPr="00E225AE">
              <w:t>фонд (КФ),</w:t>
            </w:r>
          </w:p>
          <w:p w14:paraId="747E865B" w14:textId="77777777" w:rsidR="00134CEC" w:rsidRPr="00E225AE" w:rsidRDefault="00134CEC" w:rsidP="00134CEC">
            <w:pPr>
              <w:numPr>
                <w:ilvl w:val="0"/>
                <w:numId w:val="29"/>
              </w:numPr>
              <w:spacing w:before="120" w:after="120"/>
              <w:ind w:left="1066" w:hanging="357"/>
              <w:jc w:val="both"/>
            </w:pPr>
            <w:r w:rsidRPr="00E225AE">
              <w:t xml:space="preserve">Европейски земеделски фонд за развитие на селските райони и </w:t>
            </w:r>
          </w:p>
          <w:p w14:paraId="34F551B6" w14:textId="77777777" w:rsidR="00134CEC" w:rsidRPr="00E225AE" w:rsidRDefault="00134CEC" w:rsidP="00134CEC">
            <w:pPr>
              <w:numPr>
                <w:ilvl w:val="0"/>
                <w:numId w:val="29"/>
              </w:numPr>
              <w:spacing w:before="120" w:after="120"/>
              <w:ind w:left="1066" w:hanging="357"/>
              <w:jc w:val="both"/>
            </w:pPr>
            <w:r w:rsidRPr="00E225AE">
              <w:t>Европейски фонд за морско дело и рибарство.</w:t>
            </w:r>
          </w:p>
          <w:p w14:paraId="424C8850" w14:textId="77777777" w:rsidR="00D142B7" w:rsidRPr="00E225AE" w:rsidRDefault="00D142B7" w:rsidP="00F73F1C">
            <w:pPr>
              <w:pStyle w:val="Default"/>
              <w:spacing w:line="360" w:lineRule="auto"/>
              <w:jc w:val="both"/>
              <w:rPr>
                <w:rFonts w:ascii="Times New Roman" w:hAnsi="Times New Roman" w:cs="Times New Roman"/>
                <w:color w:val="auto"/>
              </w:rPr>
            </w:pP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77777777"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t xml:space="preserve">Конкретен бенефициент на безвъзмездната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7777777" w:rsidR="00526E6F" w:rsidRPr="00E225AE" w:rsidRDefault="0076468B" w:rsidP="00F73F1C">
            <w:pPr>
              <w:spacing w:before="120" w:after="120" w:line="360" w:lineRule="auto"/>
              <w:jc w:val="both"/>
            </w:pPr>
            <w:r w:rsidRPr="00E225AE">
              <w:t>Организация, институция, административна или друга структура, индивидуално посочена в оперативната програма или в документ, одобрен от комитета й за наблюдение като единствен субект,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 отговорна за изпълнението на конкретна дейност, и е допустим бенефициент по програма</w:t>
            </w:r>
            <w:r w:rsidR="00CA6B19" w:rsidRPr="00E225AE">
              <w:t>та.</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736B7758" w14:textId="77777777" w:rsidR="009E6191" w:rsidRDefault="009E6191" w:rsidP="009E6191">
            <w:pPr>
              <w:spacing w:before="120" w:after="120" w:line="360" w:lineRule="auto"/>
              <w:jc w:val="both"/>
            </w:pPr>
            <w:r>
              <w:t>В</w:t>
            </w:r>
            <w:r w:rsidRPr="009E6191">
              <w:t xml:space="preserve">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w:t>
            </w:r>
            <w:r w:rsidRPr="009E6191">
              <w:lastRenderedPageBreak/>
              <w:t xml:space="preserve">извършването на неоправдан </w:t>
            </w:r>
            <w:proofErr w:type="spellStart"/>
            <w:r w:rsidRPr="009E6191">
              <w:t>разход</w:t>
            </w:r>
            <w:r>
              <w:t>.Легалното</w:t>
            </w:r>
            <w:proofErr w:type="spellEnd"/>
            <w:r>
              <w:t xml:space="preserve"> определение на "нередност" се съдържа в чл. 2, т. 36 от Регламент (ЕС) № 1303/2013 г. на Европейския парламент и на Съвета от 17.12.2013 г. Съгласно дадената дефиниция, „нередност“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7CCE5AE9" w14:textId="77777777" w:rsidR="00E7061E" w:rsidRPr="00E225AE" w:rsidRDefault="00E7061E" w:rsidP="009E6191">
            <w:pPr>
              <w:spacing w:before="120" w:after="120" w:line="360" w:lineRule="auto"/>
              <w:jc w:val="both"/>
            </w:pPr>
          </w:p>
        </w:tc>
      </w:tr>
      <w:tr w:rsidR="00590B1C" w:rsidRPr="00E225AE" w14:paraId="5C4201BF" w14:textId="77777777" w:rsidTr="005402DC">
        <w:trPr>
          <w:trHeight w:val="311"/>
          <w:tblCellSpacing w:w="20" w:type="dxa"/>
          <w:jc w:val="center"/>
        </w:trPr>
        <w:tc>
          <w:tcPr>
            <w:tcW w:w="2400" w:type="dxa"/>
            <w:shd w:val="clear" w:color="auto" w:fill="auto"/>
            <w:noWrap/>
          </w:tcPr>
          <w:p w14:paraId="133B546E" w14:textId="77777777" w:rsidR="00590B1C" w:rsidRPr="00B3763C" w:rsidRDefault="00590B1C" w:rsidP="005402DC">
            <w:pPr>
              <w:spacing w:before="120" w:after="120" w:line="360" w:lineRule="auto"/>
              <w:rPr>
                <w:b/>
              </w:rPr>
            </w:pPr>
            <w:r w:rsidRPr="00B3763C">
              <w:rPr>
                <w:b/>
              </w:rPr>
              <w:lastRenderedPageBreak/>
              <w:t>Сигнал за нередност</w:t>
            </w:r>
          </w:p>
        </w:tc>
        <w:tc>
          <w:tcPr>
            <w:tcW w:w="6791" w:type="dxa"/>
            <w:shd w:val="clear" w:color="auto" w:fill="auto"/>
            <w:noWrap/>
          </w:tcPr>
          <w:p w14:paraId="6622B336" w14:textId="77777777" w:rsidR="00590B1C" w:rsidRPr="00B3763C" w:rsidRDefault="00292FFE" w:rsidP="005402DC">
            <w:pPr>
              <w:spacing w:before="120" w:after="120" w:line="360" w:lineRule="auto"/>
              <w:jc w:val="both"/>
            </w:pPr>
            <w:r w:rsidRPr="00292FFE">
              <w:t>„Сигнал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t>Одитен орган</w:t>
            </w:r>
          </w:p>
        </w:tc>
        <w:tc>
          <w:tcPr>
            <w:tcW w:w="6791" w:type="dxa"/>
            <w:shd w:val="clear" w:color="auto" w:fill="auto"/>
            <w:noWrap/>
          </w:tcPr>
          <w:p w14:paraId="0C754C2F" w14:textId="77777777"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Сертифициращия орган и е отговорна за проверката на ефективното </w:t>
            </w:r>
            <w:r w:rsidR="00E7061E" w:rsidRPr="00E225AE">
              <w:t>функцион</w:t>
            </w:r>
            <w:r w:rsidR="00E7061E">
              <w:t>иране</w:t>
            </w:r>
            <w:r w:rsidR="00E7061E" w:rsidRPr="00E225AE">
              <w:t xml:space="preserve"> </w:t>
            </w:r>
            <w:r w:rsidRPr="00E225AE">
              <w:t>на системите за управление и контрол</w:t>
            </w:r>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 xml:space="preserve">и какъв </w:t>
            </w:r>
            <w:r w:rsidR="009C25A2">
              <w:lastRenderedPageBreak/>
              <w:t>акт/</w:t>
            </w:r>
            <w:r w:rsidRPr="00E225AE">
              <w:t>документ е създаден, като резултат от този процес. Одитната пътека предоставя възможност за последващо проследяване (ex-post) на документите и финансовите потоци</w:t>
            </w:r>
            <w:r w:rsidR="00E7061E">
              <w:t>.</w:t>
            </w:r>
          </w:p>
        </w:tc>
      </w:tr>
      <w:tr w:rsidR="007B0EDF" w:rsidRPr="00E225AE" w14:paraId="5479391D" w14:textId="77777777" w:rsidTr="00186B12">
        <w:trPr>
          <w:trHeight w:val="311"/>
          <w:tblCellSpacing w:w="20" w:type="dxa"/>
          <w:jc w:val="center"/>
        </w:trPr>
        <w:tc>
          <w:tcPr>
            <w:tcW w:w="2400" w:type="dxa"/>
            <w:shd w:val="clear" w:color="auto" w:fill="auto"/>
            <w:noWrap/>
          </w:tcPr>
          <w:p w14:paraId="20C123B6" w14:textId="77777777" w:rsidR="007B0EDF" w:rsidRPr="00E225AE" w:rsidRDefault="007B0EDF" w:rsidP="00F73F1C">
            <w:pPr>
              <w:spacing w:before="120" w:after="120" w:line="360" w:lineRule="auto"/>
              <w:jc w:val="both"/>
              <w:rPr>
                <w:b/>
              </w:rPr>
            </w:pPr>
            <w:r w:rsidRPr="00E225AE">
              <w:rPr>
                <w:b/>
              </w:rPr>
              <w:lastRenderedPageBreak/>
              <w:t>Оперативна програма</w:t>
            </w:r>
          </w:p>
        </w:tc>
        <w:tc>
          <w:tcPr>
            <w:tcW w:w="6791" w:type="dxa"/>
            <w:shd w:val="clear" w:color="auto" w:fill="auto"/>
            <w:noWrap/>
          </w:tcPr>
          <w:p w14:paraId="2C83B9BC" w14:textId="77777777" w:rsidR="007B0EDF" w:rsidRPr="00E225AE" w:rsidRDefault="007B0EDF" w:rsidP="00C34211">
            <w:pPr>
              <w:spacing w:before="120" w:after="120" w:line="360" w:lineRule="auto"/>
              <w:jc w:val="both"/>
            </w:pPr>
            <w:r w:rsidRPr="00E225AE">
              <w:t xml:space="preserve">Документ, предложен от страна-членка като част от националната стратегическа референтна рамка и одобрен от Европейската комисия, който определя стратегия за развитие за даден регион или сектор, цели и приоритети, </w:t>
            </w:r>
            <w:r w:rsidRPr="00E13D5C">
              <w:t xml:space="preserve">които </w:t>
            </w:r>
            <w:r w:rsidR="00BE5046" w:rsidRPr="00E13D5C">
              <w:t xml:space="preserve">да бъдат реализирани с помощта на Фонд </w:t>
            </w:r>
            <w:r w:rsidRPr="00E13D5C">
              <w:t>на Европейския съюз</w:t>
            </w:r>
            <w:r w:rsidR="00BE5046" w:rsidRPr="00E13D5C">
              <w:t xml:space="preserve"> </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5CA74E" w14:textId="77777777" w:rsidR="00CE25C8" w:rsidRPr="00E225AE" w:rsidRDefault="00460A07" w:rsidP="00C34211">
            <w:pPr>
              <w:spacing w:before="120" w:after="120" w:line="360" w:lineRule="auto"/>
              <w:jc w:val="both"/>
            </w:pPr>
            <w:r w:rsidRPr="00460A07">
              <w:t>Проект, договор, действие или група проекти, избрани от управляващия орган или на негова отговорност, които допринасят за целите на приоритета или приоритетите, към които се отнасят; в контекста на финансовите инструменти операцията е съставена от финансовия принос от една програма за финансови инструменти и последващата финансова подкрепа, която тези финансови инструменти предоставят</w:t>
            </w:r>
            <w:r w:rsidR="00D75DED">
              <w:t>.</w:t>
            </w:r>
          </w:p>
        </w:tc>
      </w:tr>
      <w:tr w:rsidR="00CE25C8" w:rsidRPr="00E225AE" w14:paraId="0DB4FA7F" w14:textId="77777777" w:rsidTr="00186B12">
        <w:trPr>
          <w:trHeight w:val="311"/>
          <w:tblCellSpacing w:w="20" w:type="dxa"/>
          <w:jc w:val="center"/>
        </w:trPr>
        <w:tc>
          <w:tcPr>
            <w:tcW w:w="2400" w:type="dxa"/>
            <w:shd w:val="clear" w:color="auto" w:fill="auto"/>
            <w:noWrap/>
          </w:tcPr>
          <w:p w14:paraId="6901F44F" w14:textId="77777777" w:rsidR="00CE25C8" w:rsidRPr="00E225AE" w:rsidRDefault="00CE25C8" w:rsidP="00F73F1C">
            <w:pPr>
              <w:spacing w:before="120" w:after="120" w:line="360" w:lineRule="auto"/>
              <w:jc w:val="both"/>
              <w:rPr>
                <w:b/>
              </w:rPr>
            </w:pPr>
            <w:r w:rsidRPr="00E225AE">
              <w:rPr>
                <w:b/>
              </w:rPr>
              <w:t>Приоритетна ос</w:t>
            </w:r>
          </w:p>
        </w:tc>
        <w:tc>
          <w:tcPr>
            <w:tcW w:w="6791" w:type="dxa"/>
            <w:shd w:val="clear" w:color="auto" w:fill="auto"/>
            <w:noWrap/>
          </w:tcPr>
          <w:p w14:paraId="0B0659F0" w14:textId="77777777" w:rsidR="00CE25C8" w:rsidRPr="00E225AE" w:rsidRDefault="00CE25C8" w:rsidP="00F73F1C">
            <w:pPr>
              <w:spacing w:before="120" w:after="120" w:line="360" w:lineRule="auto"/>
              <w:jc w:val="both"/>
            </w:pPr>
            <w:r w:rsidRPr="00E225AE">
              <w:t>Една от целите на стратегията в оперативна</w:t>
            </w:r>
            <w:r w:rsidR="00E7061E">
              <w:t>та</w:t>
            </w:r>
            <w:r w:rsidRPr="00E225AE">
              <w:t xml:space="preserve"> програма, която включва група операции, които са свързани и имат специфични измерими цели</w:t>
            </w:r>
            <w:r w:rsidR="00E7061E">
              <w:t>.</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77777777" w:rsidR="00E80CD6" w:rsidRPr="00E225AE" w:rsidRDefault="00E80CD6" w:rsidP="00F73F1C">
            <w:pPr>
              <w:spacing w:before="120" w:after="120" w:line="360" w:lineRule="auto"/>
              <w:jc w:val="both"/>
              <w:rPr>
                <w:b/>
              </w:rPr>
            </w:pPr>
            <w:r w:rsidRPr="00E225AE">
              <w:rPr>
                <w:b/>
              </w:rPr>
              <w:t>Сертифициращ орган</w:t>
            </w:r>
          </w:p>
        </w:tc>
        <w:tc>
          <w:tcPr>
            <w:tcW w:w="6791" w:type="dxa"/>
            <w:shd w:val="clear" w:color="auto" w:fill="auto"/>
            <w:noWrap/>
          </w:tcPr>
          <w:p w14:paraId="128D40E6" w14:textId="77777777" w:rsidR="00E80CD6" w:rsidRPr="00E225AE" w:rsidRDefault="009479B9" w:rsidP="003A7CCD">
            <w:pPr>
              <w:spacing w:before="120" w:after="120" w:line="360" w:lineRule="auto"/>
              <w:jc w:val="both"/>
            </w:pPr>
            <w:r w:rsidRPr="00E225AE">
              <w:rPr>
                <w:sz w:val="23"/>
                <w:szCs w:val="23"/>
              </w:rPr>
              <w:t xml:space="preserve">Структура, отговорна за сертифициране на разходите по </w:t>
            </w:r>
            <w:r w:rsidR="00333253">
              <w:rPr>
                <w:sz w:val="23"/>
                <w:szCs w:val="23"/>
              </w:rPr>
              <w:t xml:space="preserve">оперативните </w:t>
            </w:r>
            <w:r w:rsidR="003A7CCD" w:rsidRPr="00E225AE">
              <w:rPr>
                <w:sz w:val="23"/>
                <w:szCs w:val="23"/>
              </w:rPr>
              <w:t>програм</w:t>
            </w:r>
            <w:r w:rsidR="003A7CCD">
              <w:rPr>
                <w:sz w:val="23"/>
                <w:szCs w:val="23"/>
              </w:rPr>
              <w:t>и</w:t>
            </w:r>
            <w:r w:rsidR="003A7CCD" w:rsidRPr="00E225AE">
              <w:rPr>
                <w:sz w:val="23"/>
                <w:szCs w:val="23"/>
              </w:rPr>
              <w:t xml:space="preserve"> </w:t>
            </w:r>
            <w:r w:rsidRPr="00E225AE">
              <w:rPr>
                <w:sz w:val="23"/>
                <w:szCs w:val="23"/>
              </w:rPr>
              <w:t>и за подго</w:t>
            </w:r>
            <w:r w:rsidR="00C435A8">
              <w:rPr>
                <w:sz w:val="23"/>
                <w:szCs w:val="23"/>
              </w:rPr>
              <w:t>товка</w:t>
            </w:r>
            <w:r w:rsidRPr="00E225AE">
              <w:rPr>
                <w:sz w:val="23"/>
                <w:szCs w:val="23"/>
              </w:rPr>
              <w:t xml:space="preserve"> и изпращане до Европейската комисия на </w:t>
            </w:r>
            <w:r w:rsidR="00333253">
              <w:rPr>
                <w:sz w:val="23"/>
                <w:szCs w:val="23"/>
              </w:rPr>
              <w:t xml:space="preserve">сертификат, отчет за разходите и </w:t>
            </w:r>
            <w:r w:rsidR="003A7CCD">
              <w:rPr>
                <w:sz w:val="23"/>
                <w:szCs w:val="23"/>
              </w:rPr>
              <w:t>заявле</w:t>
            </w:r>
            <w:r w:rsidR="003A7CCD" w:rsidRPr="00E225AE">
              <w:rPr>
                <w:sz w:val="23"/>
                <w:szCs w:val="23"/>
              </w:rPr>
              <w:t xml:space="preserve">ния </w:t>
            </w:r>
            <w:r w:rsidRPr="00E225AE">
              <w:rPr>
                <w:sz w:val="23"/>
                <w:szCs w:val="23"/>
              </w:rPr>
              <w:t xml:space="preserve">за плащане </w:t>
            </w:r>
            <w:r w:rsidR="00333253">
              <w:rPr>
                <w:sz w:val="23"/>
                <w:szCs w:val="23"/>
              </w:rPr>
              <w:t>по всяка оперативна програма, на база на които ЕК възстановява направените разходи в хода на тяхното изпълнение.</w:t>
            </w:r>
          </w:p>
        </w:tc>
      </w:tr>
      <w:tr w:rsidR="00254345" w:rsidRPr="00E225AE" w14:paraId="30F45531" w14:textId="77777777" w:rsidTr="00186B12">
        <w:trPr>
          <w:trHeight w:val="311"/>
          <w:tblCellSpacing w:w="20" w:type="dxa"/>
          <w:jc w:val="center"/>
        </w:trPr>
        <w:tc>
          <w:tcPr>
            <w:tcW w:w="2400" w:type="dxa"/>
            <w:shd w:val="clear" w:color="auto" w:fill="auto"/>
            <w:noWrap/>
          </w:tcPr>
          <w:p w14:paraId="14DC6207" w14:textId="77777777" w:rsidR="00254345" w:rsidRPr="00E13D5C" w:rsidRDefault="00254345" w:rsidP="00F73F1C">
            <w:pPr>
              <w:spacing w:before="120" w:after="120" w:line="360" w:lineRule="auto"/>
              <w:jc w:val="both"/>
              <w:rPr>
                <w:b/>
              </w:rPr>
            </w:pPr>
            <w:r w:rsidRPr="00E13D5C">
              <w:rPr>
                <w:b/>
              </w:rPr>
              <w:t xml:space="preserve">Структурни фондове </w:t>
            </w:r>
          </w:p>
        </w:tc>
        <w:tc>
          <w:tcPr>
            <w:tcW w:w="6791" w:type="dxa"/>
            <w:shd w:val="clear" w:color="auto" w:fill="auto"/>
            <w:noWrap/>
          </w:tcPr>
          <w:p w14:paraId="65A974D7" w14:textId="77777777" w:rsidR="00254345" w:rsidRPr="00E13D5C" w:rsidRDefault="00254345" w:rsidP="00F73F1C">
            <w:pPr>
              <w:spacing w:before="120" w:after="120" w:line="360" w:lineRule="auto"/>
              <w:jc w:val="both"/>
              <w:rPr>
                <w:sz w:val="23"/>
                <w:szCs w:val="23"/>
              </w:rPr>
            </w:pPr>
            <w:r w:rsidRPr="00E13D5C">
              <w:rPr>
                <w:sz w:val="23"/>
                <w:szCs w:val="23"/>
              </w:rPr>
              <w:t>Обединяващо понятие за Европейския фонд за регионално развит</w:t>
            </w:r>
            <w:r w:rsidR="00E225AE" w:rsidRPr="00E13D5C">
              <w:rPr>
                <w:sz w:val="23"/>
                <w:szCs w:val="23"/>
              </w:rPr>
              <w:t>ие</w:t>
            </w:r>
            <w:r w:rsidRPr="00E13D5C">
              <w:rPr>
                <w:sz w:val="23"/>
                <w:szCs w:val="23"/>
              </w:rPr>
              <w:t xml:space="preserve"> (ЕФРР) и Европейския Социален фонд (ЕСФ)</w:t>
            </w:r>
            <w:r w:rsidR="00E7061E" w:rsidRPr="00E13D5C">
              <w:rPr>
                <w:sz w:val="23"/>
                <w:szCs w:val="23"/>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lastRenderedPageBreak/>
              <w:t>Управляващ орган</w:t>
            </w:r>
          </w:p>
        </w:tc>
        <w:tc>
          <w:tcPr>
            <w:tcW w:w="6791" w:type="dxa"/>
            <w:shd w:val="clear" w:color="auto" w:fill="auto"/>
            <w:noWrap/>
          </w:tcPr>
          <w:p w14:paraId="2BA70E4A" w14:textId="77777777" w:rsidR="00E80CD6" w:rsidRPr="00E225AE" w:rsidRDefault="00E80CD6" w:rsidP="00F73F1C">
            <w:pPr>
              <w:spacing w:before="120" w:after="120" w:line="360" w:lineRule="auto"/>
              <w:jc w:val="both"/>
            </w:pPr>
            <w:r w:rsidRPr="00E225AE">
              <w:t>Структура, определена да осъществява функцията по управление на оперативна програма и отговорна за нейното ефективно, ефикасно и законосъобразно изпълнение</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6" w:name="t1_5"/>
      <w:r w:rsidRPr="00E225AE">
        <w:rPr>
          <w:b/>
          <w:sz w:val="28"/>
          <w:szCs w:val="28"/>
        </w:rPr>
        <w:t>1.</w:t>
      </w:r>
      <w:r w:rsidR="00874CA5">
        <w:rPr>
          <w:b/>
          <w:sz w:val="28"/>
          <w:szCs w:val="28"/>
        </w:rPr>
        <w:t>5</w:t>
      </w:r>
      <w:r w:rsidRPr="00E225AE">
        <w:rPr>
          <w:b/>
          <w:sz w:val="28"/>
          <w:szCs w:val="28"/>
        </w:rPr>
        <w:t>. Използвани съкращения</w:t>
      </w:r>
    </w:p>
    <w:bookmarkEnd w:id="6"/>
    <w:p w14:paraId="3B07ED4A" w14:textId="77777777" w:rsidR="00B02ADD" w:rsidRPr="00E225AE" w:rsidRDefault="00B02ADD" w:rsidP="00B02ADD">
      <w:pPr>
        <w:spacing w:line="360" w:lineRule="auto"/>
        <w:jc w:val="both"/>
        <w:rPr>
          <w:sz w:val="28"/>
          <w:szCs w:val="28"/>
        </w:rPr>
      </w:pP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p w14:paraId="3A26F531" w14:textId="77777777" w:rsidR="00B02ADD" w:rsidRPr="00E225AE" w:rsidRDefault="00B02ADD" w:rsidP="00836197">
            <w:pPr>
              <w:spacing w:before="120" w:after="120" w:line="360" w:lineRule="auto"/>
              <w:jc w:val="both"/>
              <w:rPr>
                <w:b/>
                <w:i/>
              </w:rPr>
            </w:pPr>
            <w:r w:rsidRPr="00E225AE">
              <w:rPr>
                <w:b/>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E225AE" w:rsidRDefault="00B02ADD" w:rsidP="00836197">
            <w:pPr>
              <w:spacing w:before="120" w:after="120" w:line="360" w:lineRule="auto"/>
              <w:jc w:val="both"/>
            </w:pPr>
            <w:r w:rsidRPr="00E225AE">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E225AE" w:rsidRDefault="008C552E" w:rsidP="00836197">
            <w:pPr>
              <w:spacing w:before="120" w:after="120" w:line="360" w:lineRule="auto"/>
              <w:jc w:val="both"/>
            </w:pPr>
            <w:r w:rsidRPr="00E225AE">
              <w:t>АФКОС</w:t>
            </w:r>
          </w:p>
        </w:tc>
        <w:tc>
          <w:tcPr>
            <w:tcW w:w="7331" w:type="dxa"/>
            <w:shd w:val="clear" w:color="auto" w:fill="auto"/>
            <w:noWrap/>
          </w:tcPr>
          <w:p w14:paraId="51DCFBBA" w14:textId="77777777"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E225AE" w:rsidRDefault="00B02ADD" w:rsidP="00836197">
            <w:pPr>
              <w:spacing w:before="120" w:after="120" w:line="360" w:lineRule="auto"/>
              <w:jc w:val="both"/>
            </w:pPr>
            <w:r w:rsidRPr="00E225AE">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E225AE" w:rsidRDefault="00B02ADD" w:rsidP="00836197">
            <w:pPr>
              <w:spacing w:before="120" w:after="120" w:line="360" w:lineRule="auto"/>
              <w:jc w:val="both"/>
            </w:pPr>
            <w:r w:rsidRPr="00E225AE">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E225AE" w:rsidRDefault="00B02ADD" w:rsidP="00836197">
            <w:pPr>
              <w:spacing w:before="120" w:after="120" w:line="360" w:lineRule="auto"/>
              <w:jc w:val="both"/>
            </w:pPr>
            <w:r w:rsidRPr="00E225AE">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E225AE" w:rsidRDefault="00B02ADD" w:rsidP="00836197">
            <w:pPr>
              <w:spacing w:before="120" w:after="120" w:line="360" w:lineRule="auto"/>
              <w:jc w:val="both"/>
            </w:pPr>
            <w:r w:rsidRPr="00E225AE">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E225AE" w:rsidRDefault="00B02ADD" w:rsidP="00836197">
            <w:pPr>
              <w:spacing w:before="120" w:after="120" w:line="360" w:lineRule="auto"/>
              <w:jc w:val="both"/>
            </w:pPr>
            <w:r w:rsidRPr="00E225AE">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E225AE" w:rsidRDefault="00B02ADD" w:rsidP="00836197">
            <w:pPr>
              <w:spacing w:before="120" w:after="120" w:line="360" w:lineRule="auto"/>
              <w:jc w:val="both"/>
            </w:pPr>
            <w:r w:rsidRPr="00E225AE">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77777777" w:rsidR="00E13847" w:rsidRPr="00E225AE" w:rsidRDefault="00E13847" w:rsidP="00836197">
            <w:pPr>
              <w:spacing w:before="120" w:after="120" w:line="360" w:lineRule="auto"/>
              <w:jc w:val="both"/>
            </w:pPr>
            <w:r w:rsidRPr="00E225AE">
              <w:t xml:space="preserve">ЕСИФ </w:t>
            </w:r>
          </w:p>
        </w:tc>
        <w:tc>
          <w:tcPr>
            <w:tcW w:w="7331" w:type="dxa"/>
            <w:shd w:val="clear" w:color="auto" w:fill="auto"/>
            <w:noWrap/>
          </w:tcPr>
          <w:p w14:paraId="0D344E3A" w14:textId="77777777" w:rsidR="00E13847" w:rsidRPr="00E225AE" w:rsidRDefault="00E13847" w:rsidP="00836197">
            <w:pPr>
              <w:spacing w:before="120" w:after="120" w:line="360" w:lineRule="auto"/>
              <w:jc w:val="both"/>
            </w:pPr>
            <w:r w:rsidRPr="00E225AE">
              <w:t>Европейски структурни и инвестиционни фондове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77777777" w:rsidR="00B02ADD" w:rsidRPr="00E225AE" w:rsidRDefault="00B02ADD" w:rsidP="00836197">
            <w:pPr>
              <w:spacing w:before="120" w:after="120" w:line="360" w:lineRule="auto"/>
              <w:jc w:val="both"/>
            </w:pPr>
            <w:r w:rsidRPr="00E225AE">
              <w:t>ЕСФ</w:t>
            </w:r>
          </w:p>
        </w:tc>
        <w:tc>
          <w:tcPr>
            <w:tcW w:w="7331" w:type="dxa"/>
            <w:shd w:val="clear" w:color="auto" w:fill="auto"/>
            <w:noWrap/>
          </w:tcPr>
          <w:p w14:paraId="18060F55" w14:textId="77777777" w:rsidR="00B02ADD" w:rsidRPr="00E225AE" w:rsidRDefault="00B02ADD" w:rsidP="00836197">
            <w:pPr>
              <w:spacing w:before="120" w:after="120" w:line="360" w:lineRule="auto"/>
              <w:jc w:val="both"/>
            </w:pPr>
            <w:r w:rsidRPr="00E225AE">
              <w:t>Европейски социален фонд</w:t>
            </w:r>
          </w:p>
        </w:tc>
      </w:tr>
      <w:tr w:rsidR="00B02ADD" w:rsidRPr="00E225AE" w14:paraId="42C187A4" w14:textId="77777777" w:rsidTr="001C4C2B">
        <w:trPr>
          <w:trHeight w:val="311"/>
          <w:tblCellSpacing w:w="20" w:type="dxa"/>
          <w:jc w:val="center"/>
        </w:trPr>
        <w:tc>
          <w:tcPr>
            <w:tcW w:w="2059" w:type="dxa"/>
            <w:shd w:val="clear" w:color="auto" w:fill="auto"/>
            <w:noWrap/>
          </w:tcPr>
          <w:p w14:paraId="41DDFF72" w14:textId="77777777" w:rsidR="00B02ADD" w:rsidRPr="00E225AE" w:rsidRDefault="00B02ADD" w:rsidP="00836197">
            <w:pPr>
              <w:spacing w:before="120" w:after="120" w:line="360" w:lineRule="auto"/>
              <w:jc w:val="both"/>
            </w:pPr>
            <w:r w:rsidRPr="00E225AE">
              <w:lastRenderedPageBreak/>
              <w:t>EФРР</w:t>
            </w:r>
          </w:p>
        </w:tc>
        <w:tc>
          <w:tcPr>
            <w:tcW w:w="7331" w:type="dxa"/>
            <w:shd w:val="clear" w:color="auto" w:fill="auto"/>
            <w:noWrap/>
          </w:tcPr>
          <w:p w14:paraId="7C9D89EF" w14:textId="77777777" w:rsidR="00B02ADD" w:rsidRPr="00E225AE" w:rsidRDefault="00F03333" w:rsidP="00836197">
            <w:pPr>
              <w:spacing w:before="120" w:after="120" w:line="360" w:lineRule="auto"/>
              <w:jc w:val="both"/>
            </w:pPr>
            <w:r>
              <w:t>Европейски фонд за регион</w:t>
            </w:r>
            <w:r w:rsidR="00B02ADD" w:rsidRPr="00E225AE">
              <w:t>ално развитие</w:t>
            </w:r>
          </w:p>
        </w:tc>
      </w:tr>
      <w:tr w:rsidR="00E55CAA" w:rsidRPr="00E225AE" w14:paraId="51F9E4B2" w14:textId="77777777" w:rsidTr="001C4C2B">
        <w:trPr>
          <w:trHeight w:val="311"/>
          <w:tblCellSpacing w:w="20" w:type="dxa"/>
          <w:jc w:val="center"/>
        </w:trPr>
        <w:tc>
          <w:tcPr>
            <w:tcW w:w="2059" w:type="dxa"/>
            <w:shd w:val="clear" w:color="auto" w:fill="auto"/>
            <w:noWrap/>
          </w:tcPr>
          <w:p w14:paraId="157D7520" w14:textId="77777777" w:rsidR="00E55CAA" w:rsidRPr="00E225AE" w:rsidRDefault="00E55CAA" w:rsidP="00836197">
            <w:pPr>
              <w:spacing w:before="120" w:after="120" w:line="360" w:lineRule="auto"/>
              <w:jc w:val="both"/>
            </w:pPr>
            <w:r w:rsidRPr="00E225AE">
              <w:t>ЕФМДР</w:t>
            </w:r>
          </w:p>
        </w:tc>
        <w:tc>
          <w:tcPr>
            <w:tcW w:w="7331" w:type="dxa"/>
            <w:shd w:val="clear" w:color="auto" w:fill="auto"/>
            <w:noWrap/>
          </w:tcPr>
          <w:p w14:paraId="0902F83D" w14:textId="77777777" w:rsidR="00E55CAA" w:rsidRPr="00E225AE" w:rsidRDefault="00E55CAA" w:rsidP="00836197">
            <w:pPr>
              <w:spacing w:before="120" w:after="120" w:line="360" w:lineRule="auto"/>
              <w:jc w:val="both"/>
            </w:pPr>
            <w:r w:rsidRPr="00E225AE">
              <w:t>Европейски фонд за морско дело и рибарство</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E225AE" w:rsidRDefault="00B02ADD" w:rsidP="00836197">
            <w:pPr>
              <w:spacing w:before="120" w:after="120" w:line="360" w:lineRule="auto"/>
              <w:jc w:val="both"/>
            </w:pPr>
            <w:r w:rsidRPr="00E225AE">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77777777" w:rsidR="005B27E1" w:rsidRPr="00E225AE" w:rsidRDefault="005B27E1" w:rsidP="007F4159">
            <w:pPr>
              <w:spacing w:before="120" w:after="120" w:line="360" w:lineRule="auto"/>
              <w:jc w:val="both"/>
            </w:pPr>
            <w:r>
              <w:t>ЗУСЕСИФ</w:t>
            </w:r>
          </w:p>
        </w:tc>
        <w:tc>
          <w:tcPr>
            <w:tcW w:w="7331" w:type="dxa"/>
            <w:shd w:val="clear" w:color="auto" w:fill="auto"/>
            <w:noWrap/>
          </w:tcPr>
          <w:p w14:paraId="3578C49C" w14:textId="77777777" w:rsidR="005B27E1" w:rsidRPr="00E225AE" w:rsidRDefault="005B27E1" w:rsidP="007F4159">
            <w:pPr>
              <w:spacing w:before="120" w:after="120" w:line="360" w:lineRule="auto"/>
              <w:jc w:val="both"/>
            </w:pPr>
            <w:r w:rsidRPr="00304C9E">
              <w:rPr>
                <w:color w:val="000000"/>
              </w:rPr>
              <w:t>Закон за управление на средствата от Европейските структурни и инвестиционни фондове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E225AE" w:rsidRDefault="00B02ADD" w:rsidP="00836197">
            <w:pPr>
              <w:spacing w:before="120" w:after="120" w:line="360" w:lineRule="auto"/>
              <w:jc w:val="both"/>
            </w:pPr>
            <w:r w:rsidRPr="00E225AE">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E225AE" w:rsidRDefault="00B02ADD" w:rsidP="00836197">
            <w:pPr>
              <w:spacing w:before="120" w:after="120" w:line="360" w:lineRule="auto"/>
              <w:jc w:val="both"/>
            </w:pPr>
            <w:r w:rsidRPr="00E225AE">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E225AE" w:rsidRDefault="00B02ADD" w:rsidP="00836197">
            <w:pPr>
              <w:spacing w:before="120" w:after="120" w:line="360" w:lineRule="auto"/>
              <w:jc w:val="both"/>
            </w:pPr>
            <w:r w:rsidRPr="00E225AE">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7777777" w:rsidR="00B02ADD" w:rsidRPr="00E225AE" w:rsidRDefault="00B02ADD" w:rsidP="00836197">
            <w:pPr>
              <w:spacing w:before="120" w:after="120" w:line="360" w:lineRule="auto"/>
              <w:jc w:val="both"/>
            </w:pPr>
            <w:r w:rsidRPr="00E225AE">
              <w:t>ИСУН</w:t>
            </w:r>
            <w:r w:rsidR="009C25A2">
              <w:t xml:space="preserve"> 2020</w:t>
            </w:r>
          </w:p>
        </w:tc>
        <w:tc>
          <w:tcPr>
            <w:tcW w:w="7331" w:type="dxa"/>
            <w:shd w:val="clear" w:color="auto" w:fill="auto"/>
            <w:noWrap/>
          </w:tcPr>
          <w:p w14:paraId="43C1265A" w14:textId="77777777"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2020</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E225AE" w:rsidRDefault="00B02ADD" w:rsidP="00836197">
            <w:pPr>
              <w:spacing w:before="120" w:after="120" w:line="360" w:lineRule="auto"/>
              <w:jc w:val="both"/>
            </w:pPr>
            <w:r w:rsidRPr="00E225AE">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E225AE" w:rsidRDefault="00B02ADD" w:rsidP="00836197">
            <w:pPr>
              <w:spacing w:before="120" w:after="120" w:line="360" w:lineRule="auto"/>
              <w:jc w:val="both"/>
            </w:pPr>
            <w:r w:rsidRPr="00E225AE">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B02ADD" w:rsidRPr="00E225AE" w14:paraId="6B851C1C" w14:textId="77777777" w:rsidTr="001C4C2B">
        <w:trPr>
          <w:trHeight w:val="311"/>
          <w:tblCellSpacing w:w="20" w:type="dxa"/>
          <w:jc w:val="center"/>
        </w:trPr>
        <w:tc>
          <w:tcPr>
            <w:tcW w:w="2059" w:type="dxa"/>
            <w:shd w:val="clear" w:color="auto" w:fill="auto"/>
            <w:noWrap/>
          </w:tcPr>
          <w:p w14:paraId="68B23443" w14:textId="77777777" w:rsidR="00B02ADD" w:rsidRPr="00E225AE" w:rsidRDefault="00B02ADD" w:rsidP="00836197">
            <w:pPr>
              <w:spacing w:before="120" w:after="120" w:line="360" w:lineRule="auto"/>
              <w:jc w:val="both"/>
            </w:pPr>
            <w:r w:rsidRPr="00E225AE">
              <w:t>КФ</w:t>
            </w:r>
          </w:p>
        </w:tc>
        <w:tc>
          <w:tcPr>
            <w:tcW w:w="7331" w:type="dxa"/>
            <w:shd w:val="clear" w:color="auto" w:fill="auto"/>
            <w:noWrap/>
          </w:tcPr>
          <w:p w14:paraId="178BDC0A" w14:textId="77777777" w:rsidR="00B02ADD" w:rsidRPr="00E225AE" w:rsidRDefault="00B02ADD" w:rsidP="00836197">
            <w:pPr>
              <w:spacing w:before="120" w:after="120" w:line="360" w:lineRule="auto"/>
              <w:jc w:val="both"/>
            </w:pPr>
            <w:r w:rsidRPr="00E225AE">
              <w:t>Кохезионен фонд</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E225AE" w:rsidRDefault="00B02ADD" w:rsidP="00836197">
            <w:pPr>
              <w:spacing w:before="120" w:after="120" w:line="360" w:lineRule="auto"/>
              <w:jc w:val="both"/>
            </w:pPr>
            <w:r w:rsidRPr="00E225AE">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E225AE" w:rsidRDefault="00B02ADD" w:rsidP="00836197">
            <w:pPr>
              <w:spacing w:before="120" w:after="120" w:line="360" w:lineRule="auto"/>
              <w:jc w:val="both"/>
            </w:pPr>
            <w:r w:rsidRPr="00E225AE">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5B27E1" w:rsidRPr="00E225AE" w14:paraId="16A74C56" w14:textId="77777777" w:rsidTr="001C4C2B">
        <w:trPr>
          <w:trHeight w:val="311"/>
          <w:tblCellSpacing w:w="20" w:type="dxa"/>
          <w:jc w:val="center"/>
        </w:trPr>
        <w:tc>
          <w:tcPr>
            <w:tcW w:w="2059" w:type="dxa"/>
            <w:shd w:val="clear" w:color="auto" w:fill="auto"/>
            <w:noWrap/>
          </w:tcPr>
          <w:p w14:paraId="276FB6F6" w14:textId="77777777" w:rsidR="005B27E1" w:rsidRPr="00E225AE" w:rsidRDefault="005B27E1" w:rsidP="007F4159">
            <w:pPr>
              <w:spacing w:before="120" w:after="120" w:line="360" w:lineRule="auto"/>
              <w:jc w:val="both"/>
            </w:pPr>
            <w:r w:rsidRPr="00732B0B">
              <w:t>НАНЕСИФ</w:t>
            </w:r>
          </w:p>
        </w:tc>
        <w:tc>
          <w:tcPr>
            <w:tcW w:w="7331" w:type="dxa"/>
            <w:shd w:val="clear" w:color="auto" w:fill="auto"/>
            <w:noWrap/>
          </w:tcPr>
          <w:p w14:paraId="03CAD057" w14:textId="77777777" w:rsidR="005B27E1" w:rsidRPr="00E225AE" w:rsidRDefault="005B27E1" w:rsidP="007F4159">
            <w:pPr>
              <w:spacing w:before="120" w:after="120" w:line="360" w:lineRule="auto"/>
              <w:jc w:val="both"/>
            </w:pPr>
            <w:r w:rsidRPr="00732B0B">
              <w:t>Наредба за администриране на нередности по Европейските структурни и инвестиционни фондове, приета с П</w:t>
            </w:r>
            <w:r>
              <w:t xml:space="preserve">остановление </w:t>
            </w:r>
            <w:r w:rsidRPr="00732B0B">
              <w:t>№ 173</w:t>
            </w:r>
            <w:r>
              <w:t xml:space="preserve"> на Министерския съвест от </w:t>
            </w:r>
            <w:r w:rsidRPr="00732B0B">
              <w:t>13.07.2016 г.;</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E225AE" w:rsidRDefault="00B02ADD" w:rsidP="00836197">
            <w:pPr>
              <w:spacing w:before="120" w:after="120" w:line="360" w:lineRule="auto"/>
              <w:jc w:val="both"/>
            </w:pPr>
            <w:r w:rsidRPr="00E225AE">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77777777" w:rsidR="005B27E1" w:rsidRPr="00E225AE" w:rsidRDefault="005B27E1" w:rsidP="007F4159">
            <w:pPr>
              <w:spacing w:before="120" w:after="120" w:line="360" w:lineRule="auto"/>
              <w:jc w:val="both"/>
            </w:pPr>
            <w:r w:rsidRPr="00CF18F3">
              <w:rPr>
                <w:bCs/>
              </w:rPr>
              <w:lastRenderedPageBreak/>
              <w:t>Наредба № Н-</w:t>
            </w:r>
            <w:r>
              <w:rPr>
                <w:bCs/>
              </w:rPr>
              <w:t xml:space="preserve">3 </w:t>
            </w:r>
            <w:r w:rsidRPr="00CF18F3">
              <w:rPr>
                <w:bCs/>
              </w:rPr>
              <w:t>от 22.05.2018 г.</w:t>
            </w:r>
          </w:p>
        </w:tc>
        <w:tc>
          <w:tcPr>
            <w:tcW w:w="7331" w:type="dxa"/>
            <w:shd w:val="clear" w:color="auto" w:fill="auto"/>
            <w:noWrap/>
          </w:tcPr>
          <w:p w14:paraId="18212062" w14:textId="77777777" w:rsidR="005B27E1" w:rsidRPr="00E225AE" w:rsidRDefault="005B27E1" w:rsidP="007F4159">
            <w:pPr>
              <w:spacing w:before="120" w:after="120" w:line="360" w:lineRule="auto"/>
              <w:jc w:val="both"/>
            </w:pPr>
            <w:r w:rsidRPr="00304C9E">
              <w:rPr>
                <w:bCs/>
              </w:rPr>
              <w:t>Наредба № Н-3 от</w:t>
            </w:r>
            <w:r>
              <w:rPr>
                <w:bCs/>
              </w:rPr>
              <w:t xml:space="preserve"> </w:t>
            </w:r>
            <w:r w:rsidRPr="00304C9E">
              <w:rPr>
                <w:bCs/>
              </w:rPr>
              <w:t>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E225AE" w:rsidRDefault="00B02ADD" w:rsidP="00836197">
            <w:pPr>
              <w:spacing w:before="120" w:after="120" w:line="360" w:lineRule="auto"/>
              <w:jc w:val="both"/>
            </w:pPr>
            <w:r w:rsidRPr="00E225AE">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77777777" w:rsidR="00B02ADD" w:rsidRPr="00E225AE" w:rsidRDefault="00B02ADD" w:rsidP="00836197">
            <w:pPr>
              <w:spacing w:before="120" w:after="120" w:line="360" w:lineRule="auto"/>
              <w:jc w:val="both"/>
            </w:pPr>
            <w:r w:rsidRPr="00E225AE">
              <w:t>НФ</w:t>
            </w:r>
          </w:p>
        </w:tc>
        <w:tc>
          <w:tcPr>
            <w:tcW w:w="7331" w:type="dxa"/>
            <w:shd w:val="clear" w:color="auto" w:fill="auto"/>
            <w:noWrap/>
          </w:tcPr>
          <w:p w14:paraId="1182894B" w14:textId="77777777" w:rsidR="00B02ADD" w:rsidRPr="00E225AE" w:rsidRDefault="00B02ADD" w:rsidP="00836197">
            <w:pPr>
              <w:spacing w:before="120" w:after="120" w:line="360" w:lineRule="auto"/>
              <w:jc w:val="both"/>
            </w:pPr>
            <w:r w:rsidRPr="00E225AE">
              <w:t>Дирекция „Национален фонд” при Министерство на финансите</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E225AE" w:rsidRDefault="00861FA6" w:rsidP="00836197">
            <w:pPr>
              <w:spacing w:before="120" w:after="120" w:line="360" w:lineRule="auto"/>
              <w:jc w:val="both"/>
            </w:pPr>
            <w:r>
              <w:t>ИА</w:t>
            </w:r>
            <w:r w:rsidR="00633707">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B02ADD" w:rsidRPr="00E225AE" w14:paraId="736A0320" w14:textId="77777777" w:rsidTr="001C4C2B">
        <w:trPr>
          <w:trHeight w:val="311"/>
          <w:tblCellSpacing w:w="20" w:type="dxa"/>
          <w:jc w:val="center"/>
        </w:trPr>
        <w:tc>
          <w:tcPr>
            <w:tcW w:w="2059" w:type="dxa"/>
            <w:shd w:val="clear" w:color="auto" w:fill="auto"/>
            <w:noWrap/>
          </w:tcPr>
          <w:p w14:paraId="05C29323" w14:textId="77777777" w:rsidR="00B02ADD" w:rsidRPr="00E225AE" w:rsidRDefault="00B02ADD" w:rsidP="00836197">
            <w:pPr>
              <w:spacing w:before="120" w:after="120" w:line="360" w:lineRule="auto"/>
              <w:jc w:val="both"/>
            </w:pPr>
            <w:r w:rsidRPr="00E225AE">
              <w:t>ОП</w:t>
            </w:r>
          </w:p>
        </w:tc>
        <w:tc>
          <w:tcPr>
            <w:tcW w:w="7331" w:type="dxa"/>
            <w:shd w:val="clear" w:color="auto" w:fill="auto"/>
            <w:noWrap/>
          </w:tcPr>
          <w:p w14:paraId="1493567F" w14:textId="77777777" w:rsidR="00B02ADD" w:rsidRPr="00E225AE" w:rsidRDefault="00B02ADD" w:rsidP="00836197">
            <w:pPr>
              <w:spacing w:before="120" w:after="120" w:line="360" w:lineRule="auto"/>
              <w:jc w:val="both"/>
            </w:pPr>
            <w:r w:rsidRPr="00E225AE">
              <w:t>Оперативна програма</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77777777" w:rsidR="00B02ADD" w:rsidRPr="00E225AE" w:rsidRDefault="00B02ADD" w:rsidP="00836197">
            <w:pPr>
              <w:spacing w:before="120" w:after="120" w:line="360" w:lineRule="auto"/>
              <w:jc w:val="both"/>
            </w:pPr>
            <w:r w:rsidRPr="00E225AE">
              <w:t>ОП НОИР</w:t>
            </w:r>
          </w:p>
        </w:tc>
        <w:tc>
          <w:tcPr>
            <w:tcW w:w="7331" w:type="dxa"/>
            <w:shd w:val="clear" w:color="auto" w:fill="auto"/>
            <w:noWrap/>
          </w:tcPr>
          <w:p w14:paraId="3363FA55" w14:textId="77777777" w:rsidR="00B02ADD" w:rsidRPr="00E225AE" w:rsidRDefault="00B02ADD" w:rsidP="00836197">
            <w:pPr>
              <w:spacing w:before="120" w:after="120" w:line="360" w:lineRule="auto"/>
              <w:jc w:val="both"/>
            </w:pPr>
            <w:r w:rsidRPr="00E225AE">
              <w:t xml:space="preserve">Оперативна програма „Наука и образование за </w:t>
            </w:r>
            <w:r w:rsidR="009C25A2">
              <w:t>интелигентен растеж</w:t>
            </w:r>
            <w:r w:rsidRPr="00E225AE">
              <w:t>”</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E225AE" w:rsidRDefault="00B02ADD" w:rsidP="00836197">
            <w:pPr>
              <w:spacing w:before="120" w:after="120" w:line="360" w:lineRule="auto"/>
              <w:jc w:val="both"/>
            </w:pPr>
            <w:r w:rsidRPr="00E225AE">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E225AE" w:rsidRDefault="00732667" w:rsidP="00836197">
            <w:pPr>
              <w:spacing w:before="120" w:after="120" w:line="360" w:lineRule="auto"/>
              <w:jc w:val="both"/>
            </w:pPr>
            <w:r w:rsidRPr="00E225AE">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7777777" w:rsidR="005B27E1" w:rsidRPr="00E225AE" w:rsidRDefault="005B27E1" w:rsidP="007F4159">
            <w:pPr>
              <w:spacing w:before="120" w:after="120" w:line="360" w:lineRule="auto"/>
              <w:jc w:val="both"/>
            </w:pPr>
            <w:r w:rsidRPr="00B66C61">
              <w:t>Регламент (ЕС) № 1303/2013</w:t>
            </w:r>
          </w:p>
        </w:tc>
        <w:tc>
          <w:tcPr>
            <w:tcW w:w="7331" w:type="dxa"/>
            <w:shd w:val="clear" w:color="auto" w:fill="auto"/>
            <w:noWrap/>
          </w:tcPr>
          <w:p w14:paraId="47A9B916" w14:textId="77777777" w:rsidR="005B27E1" w:rsidRPr="00E225AE" w:rsidRDefault="005B27E1" w:rsidP="007F4159">
            <w:pPr>
              <w:spacing w:before="120" w:after="120" w:line="360" w:lineRule="auto"/>
              <w:jc w:val="both"/>
            </w:pPr>
            <w:r w:rsidRPr="00B66C61">
              <w:t>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E225AE" w:rsidRDefault="00B02ADD" w:rsidP="00836197">
            <w:pPr>
              <w:spacing w:before="120" w:after="120" w:line="360" w:lineRule="auto"/>
              <w:jc w:val="both"/>
            </w:pPr>
            <w:r w:rsidRPr="00E225AE">
              <w:lastRenderedPageBreak/>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E225AE" w:rsidRDefault="00B02ADD" w:rsidP="00836197">
            <w:pPr>
              <w:spacing w:before="120" w:after="120" w:line="360" w:lineRule="auto"/>
              <w:jc w:val="both"/>
            </w:pPr>
            <w:r w:rsidRPr="00E225AE">
              <w:t>СП</w:t>
            </w:r>
          </w:p>
        </w:tc>
        <w:tc>
          <w:tcPr>
            <w:tcW w:w="7331" w:type="dxa"/>
            <w:shd w:val="clear" w:color="auto" w:fill="auto"/>
            <w:noWrap/>
          </w:tcPr>
          <w:p w14:paraId="778177C7" w14:textId="77777777" w:rsidR="00B02ADD" w:rsidRPr="00E225AE" w:rsidRDefault="00EA4772" w:rsidP="00836197">
            <w:pPr>
              <w:spacing w:before="120" w:after="120" w:line="360" w:lineRule="auto"/>
              <w:jc w:val="both"/>
            </w:pPr>
            <w:r w:rsidRPr="00E225AE">
              <w:t>Споразумение за партньорство</w:t>
            </w:r>
          </w:p>
        </w:tc>
      </w:tr>
      <w:tr w:rsidR="00B02ADD" w:rsidRPr="00E225AE" w14:paraId="248B922F" w14:textId="77777777" w:rsidTr="001C4C2B">
        <w:trPr>
          <w:trHeight w:val="311"/>
          <w:tblCellSpacing w:w="20" w:type="dxa"/>
          <w:jc w:val="center"/>
        </w:trPr>
        <w:tc>
          <w:tcPr>
            <w:tcW w:w="2059" w:type="dxa"/>
            <w:shd w:val="clear" w:color="auto" w:fill="auto"/>
            <w:noWrap/>
          </w:tcPr>
          <w:p w14:paraId="08A62417" w14:textId="77777777" w:rsidR="00B02ADD" w:rsidRPr="00E225AE" w:rsidRDefault="00B02ADD" w:rsidP="00836197">
            <w:pPr>
              <w:spacing w:before="120" w:after="120" w:line="360" w:lineRule="auto"/>
              <w:jc w:val="both"/>
            </w:pPr>
            <w:r w:rsidRPr="00E225AE">
              <w:t>СО</w:t>
            </w:r>
          </w:p>
        </w:tc>
        <w:tc>
          <w:tcPr>
            <w:tcW w:w="7331" w:type="dxa"/>
            <w:shd w:val="clear" w:color="auto" w:fill="auto"/>
            <w:noWrap/>
          </w:tcPr>
          <w:p w14:paraId="68C339C1" w14:textId="77777777" w:rsidR="00B02ADD" w:rsidRPr="00E225AE" w:rsidRDefault="00B02ADD" w:rsidP="00836197">
            <w:pPr>
              <w:spacing w:before="120" w:after="120" w:line="360" w:lineRule="auto"/>
              <w:jc w:val="both"/>
            </w:pPr>
            <w:r w:rsidRPr="00E225AE">
              <w:t>Сертифициращ орган</w:t>
            </w:r>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E225AE" w:rsidRDefault="00B02ADD" w:rsidP="00836197">
            <w:pPr>
              <w:spacing w:before="120" w:after="120" w:line="360" w:lineRule="auto"/>
              <w:jc w:val="both"/>
            </w:pPr>
            <w:r w:rsidRPr="00E225AE">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7F9138EB" w14:textId="77777777" w:rsidR="00770675" w:rsidRPr="00E225AE" w:rsidRDefault="00770675" w:rsidP="00337442">
            <w:pPr>
              <w:spacing w:before="120" w:after="120" w:line="360" w:lineRule="auto"/>
              <w:jc w:val="both"/>
            </w:pPr>
            <w:r w:rsidRPr="00770675">
              <w:t>Финансов регламент</w:t>
            </w:r>
          </w:p>
        </w:tc>
        <w:tc>
          <w:tcPr>
            <w:tcW w:w="7331" w:type="dxa"/>
            <w:shd w:val="clear" w:color="auto" w:fill="auto"/>
            <w:noWrap/>
          </w:tcPr>
          <w:p w14:paraId="01417EF2" w14:textId="77777777" w:rsidR="00770675" w:rsidRPr="00E225AE" w:rsidRDefault="00770675" w:rsidP="00337442">
            <w:pPr>
              <w:spacing w:before="120" w:after="120" w:line="360" w:lineRule="auto"/>
              <w:jc w:val="both"/>
            </w:pPr>
            <w:r>
              <w:t>Регламент</w:t>
            </w:r>
            <w:r w:rsidRPr="00770675">
              <w:t xml:space="preserve">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E225AE" w:rsidRDefault="00B02ADD" w:rsidP="00836197">
            <w:pPr>
              <w:spacing w:before="120" w:after="120" w:line="360" w:lineRule="auto"/>
              <w:jc w:val="both"/>
            </w:pPr>
            <w:r w:rsidRPr="00E225AE">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77777777" w:rsidR="00B02ADD" w:rsidRPr="00E225AE" w:rsidRDefault="00B02ADD" w:rsidP="00836197">
            <w:pPr>
              <w:spacing w:before="120" w:after="120" w:line="360" w:lineRule="auto"/>
              <w:jc w:val="both"/>
            </w:pPr>
            <w:r w:rsidRPr="00E225AE">
              <w:t>OLAF</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0128F09B" w14:textId="77777777" w:rsidR="00B02ADD" w:rsidRPr="00E225AE" w:rsidRDefault="00B02ADD" w:rsidP="00B02ADD">
      <w:pPr>
        <w:spacing w:line="360" w:lineRule="auto"/>
        <w:jc w:val="both"/>
        <w:rPr>
          <w:sz w:val="28"/>
          <w:szCs w:val="28"/>
        </w:rPr>
      </w:pPr>
    </w:p>
    <w:p w14:paraId="1AA30D61" w14:textId="77777777" w:rsidR="00DB75B6" w:rsidRPr="00E225AE" w:rsidRDefault="00DB75B6" w:rsidP="00F73F1C">
      <w:pPr>
        <w:spacing w:line="360" w:lineRule="auto"/>
        <w:jc w:val="both"/>
        <w:rPr>
          <w:sz w:val="28"/>
          <w:szCs w:val="28"/>
        </w:rPr>
      </w:pPr>
    </w:p>
    <w:sectPr w:rsidR="00DB75B6" w:rsidRPr="00E225A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7F65" w14:textId="77777777" w:rsidR="0004798D" w:rsidRDefault="00047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5C2" w14:textId="77777777" w:rsidR="0004798D" w:rsidRDefault="00047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77777777" w:rsidR="00257A45" w:rsidRPr="00451B1E" w:rsidRDefault="00CB2840" w:rsidP="00570B77">
          <w:pPr>
            <w:pStyle w:val="BodyText"/>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257A45" w:rsidRPr="00451B1E">
            <w:rPr>
              <w:b/>
              <w:sz w:val="20"/>
            </w:rPr>
            <w:t xml:space="preserve">Оперативна </w:t>
          </w:r>
          <w:r w:rsidR="00257A45" w:rsidRPr="00A257F4">
            <w:rPr>
              <w:b/>
              <w:sz w:val="20"/>
            </w:rPr>
            <w:t>програма „Наука и образование за интелигентен раст</w:t>
          </w:r>
          <w:r w:rsidR="004B6260">
            <w:rPr>
              <w:b/>
              <w:sz w:val="20"/>
              <w:lang w:val="en-US"/>
            </w:rPr>
            <w:t>e</w:t>
          </w:r>
          <w:r w:rsidR="00257A45" w:rsidRPr="00A257F4">
            <w:rPr>
              <w:b/>
              <w:sz w:val="20"/>
            </w:rPr>
            <w:t>ж</w:t>
          </w:r>
          <w:r w:rsidR="00257A45" w:rsidRPr="00A257F4">
            <w:rPr>
              <w:b/>
              <w:sz w:val="20"/>
              <w:lang w:val="ru-RU"/>
            </w:rPr>
            <w:t xml:space="preserve"> </w:t>
          </w:r>
          <w:r w:rsidR="00257A45" w:rsidRPr="00A257F4">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77777777"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5B443AC7" w:rsidR="00257A45" w:rsidRPr="00923D1B" w:rsidRDefault="00257A45" w:rsidP="00923D1B">
          <w:pPr>
            <w:pStyle w:val="TableContents"/>
            <w:spacing w:after="0"/>
            <w:jc w:val="center"/>
            <w:rPr>
              <w:sz w:val="20"/>
              <w:lang w:val="bg-BG"/>
            </w:rPr>
          </w:pPr>
          <w:r>
            <w:rPr>
              <w:sz w:val="20"/>
              <w:lang w:val="bg-BG"/>
            </w:rPr>
            <w:t xml:space="preserve">Вариант </w:t>
          </w:r>
          <w:r w:rsidR="00C73430">
            <w:rPr>
              <w:sz w:val="20"/>
            </w:rPr>
            <w:t>5</w:t>
          </w:r>
          <w:r w:rsidR="00923D1B">
            <w:rPr>
              <w:sz w:val="20"/>
              <w:lang w:val="bg-BG"/>
            </w:rPr>
            <w:t xml:space="preserve">, версия </w:t>
          </w:r>
          <w:r w:rsidR="0004798D">
            <w:rPr>
              <w:sz w:val="20"/>
              <w:lang w:val="bg-BG"/>
            </w:rPr>
            <w:t>4</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08713555" w:rsidR="00257A45" w:rsidRPr="00566ADC" w:rsidRDefault="0004798D" w:rsidP="00C34211">
          <w:pPr>
            <w:jc w:val="center"/>
            <w:rPr>
              <w:sz w:val="20"/>
            </w:rPr>
          </w:pPr>
          <w:r>
            <w:rPr>
              <w:sz w:val="20"/>
            </w:rPr>
            <w:t xml:space="preserve">Май </w:t>
          </w:r>
          <w:r w:rsidR="00923D1B">
            <w:rPr>
              <w:sz w:val="20"/>
            </w:rPr>
            <w:t>202</w:t>
          </w:r>
          <w:r>
            <w:rPr>
              <w:sz w:val="20"/>
            </w:rPr>
            <w:t>2</w:t>
          </w:r>
          <w:r w:rsidR="00AB2F66">
            <w:rPr>
              <w:sz w:val="20"/>
            </w:rPr>
            <w:t xml:space="preserve"> г.</w:t>
          </w:r>
        </w:p>
      </w:tc>
    </w:tr>
  </w:tbl>
  <w:p w14:paraId="688E254F" w14:textId="77777777" w:rsidR="00257A45" w:rsidRDefault="00257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98A7" w14:textId="77777777" w:rsidR="0004798D" w:rsidRDefault="00047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25"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2"/>
  </w:num>
  <w:num w:numId="2">
    <w:abstractNumId w:val="4"/>
  </w:num>
  <w:num w:numId="3">
    <w:abstractNumId w:val="27"/>
  </w:num>
  <w:num w:numId="4">
    <w:abstractNumId w:val="2"/>
  </w:num>
  <w:num w:numId="5">
    <w:abstractNumId w:val="19"/>
  </w:num>
  <w:num w:numId="6">
    <w:abstractNumId w:val="12"/>
  </w:num>
  <w:num w:numId="7">
    <w:abstractNumId w:val="18"/>
  </w:num>
  <w:num w:numId="8">
    <w:abstractNumId w:val="28"/>
  </w:num>
  <w:num w:numId="9">
    <w:abstractNumId w:val="23"/>
  </w:num>
  <w:num w:numId="10">
    <w:abstractNumId w:val="26"/>
  </w:num>
  <w:num w:numId="11">
    <w:abstractNumId w:val="1"/>
  </w:num>
  <w:num w:numId="12">
    <w:abstractNumId w:val="10"/>
  </w:num>
  <w:num w:numId="13">
    <w:abstractNumId w:val="17"/>
  </w:num>
  <w:num w:numId="14">
    <w:abstractNumId w:val="11"/>
  </w:num>
  <w:num w:numId="15">
    <w:abstractNumId w:val="9"/>
  </w:num>
  <w:num w:numId="16">
    <w:abstractNumId w:val="13"/>
  </w:num>
  <w:num w:numId="17">
    <w:abstractNumId w:val="29"/>
  </w:num>
  <w:num w:numId="18">
    <w:abstractNumId w:val="3"/>
  </w:num>
  <w:num w:numId="19">
    <w:abstractNumId w:val="20"/>
  </w:num>
  <w:num w:numId="20">
    <w:abstractNumId w:val="21"/>
  </w:num>
  <w:num w:numId="21">
    <w:abstractNumId w:val="25"/>
  </w:num>
  <w:num w:numId="22">
    <w:abstractNumId w:val="8"/>
  </w:num>
  <w:num w:numId="23">
    <w:abstractNumId w:val="5"/>
  </w:num>
  <w:num w:numId="24">
    <w:abstractNumId w:val="6"/>
  </w:num>
  <w:num w:numId="25">
    <w:abstractNumId w:val="7"/>
  </w:num>
  <w:num w:numId="26">
    <w:abstractNumId w:val="0"/>
  </w:num>
  <w:num w:numId="27">
    <w:abstractNumId w:val="15"/>
  </w:num>
  <w:num w:numId="28">
    <w:abstractNumId w:val="14"/>
  </w:num>
  <w:num w:numId="29">
    <w:abstractNumId w:val="16"/>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3CCE"/>
    <w:rsid w:val="00017BAF"/>
    <w:rsid w:val="00017CA7"/>
    <w:rsid w:val="00026E19"/>
    <w:rsid w:val="00030DF3"/>
    <w:rsid w:val="000338AB"/>
    <w:rsid w:val="00035110"/>
    <w:rsid w:val="00035BAF"/>
    <w:rsid w:val="000454BB"/>
    <w:rsid w:val="0004798D"/>
    <w:rsid w:val="00050938"/>
    <w:rsid w:val="000529F1"/>
    <w:rsid w:val="0005370E"/>
    <w:rsid w:val="00054871"/>
    <w:rsid w:val="00056470"/>
    <w:rsid w:val="00056A81"/>
    <w:rsid w:val="00057348"/>
    <w:rsid w:val="00060A86"/>
    <w:rsid w:val="000644C4"/>
    <w:rsid w:val="0006551C"/>
    <w:rsid w:val="000672A0"/>
    <w:rsid w:val="00071DEB"/>
    <w:rsid w:val="00071E95"/>
    <w:rsid w:val="00073B6F"/>
    <w:rsid w:val="00076779"/>
    <w:rsid w:val="00077C9F"/>
    <w:rsid w:val="00080245"/>
    <w:rsid w:val="00081D84"/>
    <w:rsid w:val="00084678"/>
    <w:rsid w:val="00084AD3"/>
    <w:rsid w:val="0008618A"/>
    <w:rsid w:val="000910E4"/>
    <w:rsid w:val="00091758"/>
    <w:rsid w:val="000A19E3"/>
    <w:rsid w:val="000B3215"/>
    <w:rsid w:val="000B32A5"/>
    <w:rsid w:val="000B3699"/>
    <w:rsid w:val="000B59D1"/>
    <w:rsid w:val="000C25AD"/>
    <w:rsid w:val="000C2C42"/>
    <w:rsid w:val="000C5AB9"/>
    <w:rsid w:val="000C602E"/>
    <w:rsid w:val="000C7A94"/>
    <w:rsid w:val="000D0D8F"/>
    <w:rsid w:val="000D3BE8"/>
    <w:rsid w:val="000D4573"/>
    <w:rsid w:val="000D76FB"/>
    <w:rsid w:val="000D79EF"/>
    <w:rsid w:val="000E345D"/>
    <w:rsid w:val="000E614A"/>
    <w:rsid w:val="000E618A"/>
    <w:rsid w:val="000F1855"/>
    <w:rsid w:val="000F315C"/>
    <w:rsid w:val="000F71CC"/>
    <w:rsid w:val="001005B9"/>
    <w:rsid w:val="0010623B"/>
    <w:rsid w:val="0010625B"/>
    <w:rsid w:val="001115DD"/>
    <w:rsid w:val="00115936"/>
    <w:rsid w:val="001179D7"/>
    <w:rsid w:val="00122D7D"/>
    <w:rsid w:val="0013141F"/>
    <w:rsid w:val="00133913"/>
    <w:rsid w:val="00134CEC"/>
    <w:rsid w:val="00136190"/>
    <w:rsid w:val="001377D6"/>
    <w:rsid w:val="0013788A"/>
    <w:rsid w:val="00143F32"/>
    <w:rsid w:val="0014466D"/>
    <w:rsid w:val="00144A90"/>
    <w:rsid w:val="001458EC"/>
    <w:rsid w:val="00147F9C"/>
    <w:rsid w:val="00152128"/>
    <w:rsid w:val="00157A3D"/>
    <w:rsid w:val="00162CD5"/>
    <w:rsid w:val="001762F8"/>
    <w:rsid w:val="001766FB"/>
    <w:rsid w:val="00181C7D"/>
    <w:rsid w:val="00184EF6"/>
    <w:rsid w:val="0018580A"/>
    <w:rsid w:val="00186B12"/>
    <w:rsid w:val="00187DA4"/>
    <w:rsid w:val="00190585"/>
    <w:rsid w:val="00191E05"/>
    <w:rsid w:val="00193ED6"/>
    <w:rsid w:val="0019743E"/>
    <w:rsid w:val="001A6501"/>
    <w:rsid w:val="001B2B96"/>
    <w:rsid w:val="001C2175"/>
    <w:rsid w:val="001C305C"/>
    <w:rsid w:val="001C4C2B"/>
    <w:rsid w:val="001C4EFA"/>
    <w:rsid w:val="001D03B7"/>
    <w:rsid w:val="001D10D5"/>
    <w:rsid w:val="001D20FA"/>
    <w:rsid w:val="001D2C9F"/>
    <w:rsid w:val="001D341D"/>
    <w:rsid w:val="001D73D1"/>
    <w:rsid w:val="001E0005"/>
    <w:rsid w:val="001E0D1E"/>
    <w:rsid w:val="001E26E2"/>
    <w:rsid w:val="001E5098"/>
    <w:rsid w:val="001E5166"/>
    <w:rsid w:val="001F2C83"/>
    <w:rsid w:val="001F388B"/>
    <w:rsid w:val="002006A8"/>
    <w:rsid w:val="00204329"/>
    <w:rsid w:val="00204787"/>
    <w:rsid w:val="00225B5A"/>
    <w:rsid w:val="002269A5"/>
    <w:rsid w:val="00232FBE"/>
    <w:rsid w:val="0023447F"/>
    <w:rsid w:val="002345C3"/>
    <w:rsid w:val="00234F33"/>
    <w:rsid w:val="002371CD"/>
    <w:rsid w:val="002416C8"/>
    <w:rsid w:val="00244066"/>
    <w:rsid w:val="0024656B"/>
    <w:rsid w:val="00253DF4"/>
    <w:rsid w:val="00254345"/>
    <w:rsid w:val="00257A45"/>
    <w:rsid w:val="002641B1"/>
    <w:rsid w:val="00264ABC"/>
    <w:rsid w:val="00270718"/>
    <w:rsid w:val="0027332E"/>
    <w:rsid w:val="00275D5D"/>
    <w:rsid w:val="002831EF"/>
    <w:rsid w:val="002832FD"/>
    <w:rsid w:val="00291A74"/>
    <w:rsid w:val="00291EB6"/>
    <w:rsid w:val="00292417"/>
    <w:rsid w:val="0029296E"/>
    <w:rsid w:val="00292FFE"/>
    <w:rsid w:val="00295BFB"/>
    <w:rsid w:val="00296974"/>
    <w:rsid w:val="002B13C0"/>
    <w:rsid w:val="002B249F"/>
    <w:rsid w:val="002B25CD"/>
    <w:rsid w:val="002B320E"/>
    <w:rsid w:val="002B7E1C"/>
    <w:rsid w:val="002C1BB1"/>
    <w:rsid w:val="002C3E1D"/>
    <w:rsid w:val="002D2582"/>
    <w:rsid w:val="002D3F62"/>
    <w:rsid w:val="002E210C"/>
    <w:rsid w:val="002E31B0"/>
    <w:rsid w:val="002E3BB4"/>
    <w:rsid w:val="002E6685"/>
    <w:rsid w:val="002E6F32"/>
    <w:rsid w:val="002E71FA"/>
    <w:rsid w:val="002E7A35"/>
    <w:rsid w:val="002F19A2"/>
    <w:rsid w:val="002F730F"/>
    <w:rsid w:val="00301E8E"/>
    <w:rsid w:val="0030388B"/>
    <w:rsid w:val="003047EE"/>
    <w:rsid w:val="00305B7B"/>
    <w:rsid w:val="00306279"/>
    <w:rsid w:val="00311E67"/>
    <w:rsid w:val="00312C0D"/>
    <w:rsid w:val="003165B9"/>
    <w:rsid w:val="0032302E"/>
    <w:rsid w:val="003250EA"/>
    <w:rsid w:val="00327952"/>
    <w:rsid w:val="00327C8B"/>
    <w:rsid w:val="003331D9"/>
    <w:rsid w:val="00333253"/>
    <w:rsid w:val="0033331B"/>
    <w:rsid w:val="00334799"/>
    <w:rsid w:val="00341D2B"/>
    <w:rsid w:val="003429DE"/>
    <w:rsid w:val="003462A8"/>
    <w:rsid w:val="00347E90"/>
    <w:rsid w:val="003526DD"/>
    <w:rsid w:val="00352E86"/>
    <w:rsid w:val="003556CB"/>
    <w:rsid w:val="00355C80"/>
    <w:rsid w:val="00360969"/>
    <w:rsid w:val="003646B8"/>
    <w:rsid w:val="003656A1"/>
    <w:rsid w:val="00365EC6"/>
    <w:rsid w:val="00367A2B"/>
    <w:rsid w:val="003703C9"/>
    <w:rsid w:val="00380313"/>
    <w:rsid w:val="0038062B"/>
    <w:rsid w:val="00382E51"/>
    <w:rsid w:val="00394E47"/>
    <w:rsid w:val="003A1A00"/>
    <w:rsid w:val="003A33B1"/>
    <w:rsid w:val="003A61EF"/>
    <w:rsid w:val="003A7995"/>
    <w:rsid w:val="003A7CCD"/>
    <w:rsid w:val="003B0965"/>
    <w:rsid w:val="003B40F8"/>
    <w:rsid w:val="003B79F8"/>
    <w:rsid w:val="003C214B"/>
    <w:rsid w:val="003C244C"/>
    <w:rsid w:val="003C36FF"/>
    <w:rsid w:val="003C467A"/>
    <w:rsid w:val="003D2008"/>
    <w:rsid w:val="003D7188"/>
    <w:rsid w:val="003E4909"/>
    <w:rsid w:val="003E4C1E"/>
    <w:rsid w:val="003E5B38"/>
    <w:rsid w:val="003E67CF"/>
    <w:rsid w:val="003F4AFB"/>
    <w:rsid w:val="003F4FF8"/>
    <w:rsid w:val="003F7463"/>
    <w:rsid w:val="004008C8"/>
    <w:rsid w:val="00410501"/>
    <w:rsid w:val="00410CE9"/>
    <w:rsid w:val="004125B1"/>
    <w:rsid w:val="00412978"/>
    <w:rsid w:val="0041442B"/>
    <w:rsid w:val="004229AC"/>
    <w:rsid w:val="004242CF"/>
    <w:rsid w:val="00430619"/>
    <w:rsid w:val="00431E49"/>
    <w:rsid w:val="00431FAB"/>
    <w:rsid w:val="00435D29"/>
    <w:rsid w:val="00436B83"/>
    <w:rsid w:val="00436D42"/>
    <w:rsid w:val="004403D7"/>
    <w:rsid w:val="00443BF2"/>
    <w:rsid w:val="00444028"/>
    <w:rsid w:val="00446159"/>
    <w:rsid w:val="00451B1E"/>
    <w:rsid w:val="00455852"/>
    <w:rsid w:val="00455DC7"/>
    <w:rsid w:val="00460775"/>
    <w:rsid w:val="00460A07"/>
    <w:rsid w:val="004614C9"/>
    <w:rsid w:val="00463330"/>
    <w:rsid w:val="0046477A"/>
    <w:rsid w:val="00467770"/>
    <w:rsid w:val="00480752"/>
    <w:rsid w:val="00481124"/>
    <w:rsid w:val="0048299E"/>
    <w:rsid w:val="00482DDC"/>
    <w:rsid w:val="00482F44"/>
    <w:rsid w:val="0048478E"/>
    <w:rsid w:val="00484D91"/>
    <w:rsid w:val="0049101B"/>
    <w:rsid w:val="00497275"/>
    <w:rsid w:val="004974DE"/>
    <w:rsid w:val="004A3044"/>
    <w:rsid w:val="004B0BA5"/>
    <w:rsid w:val="004B6260"/>
    <w:rsid w:val="004C0936"/>
    <w:rsid w:val="004C1087"/>
    <w:rsid w:val="004C39B2"/>
    <w:rsid w:val="004C4435"/>
    <w:rsid w:val="004C4FC7"/>
    <w:rsid w:val="004C53ED"/>
    <w:rsid w:val="004D40DF"/>
    <w:rsid w:val="004D6856"/>
    <w:rsid w:val="004D6ED3"/>
    <w:rsid w:val="004E2927"/>
    <w:rsid w:val="004E2BFB"/>
    <w:rsid w:val="004E60E1"/>
    <w:rsid w:val="004E64EA"/>
    <w:rsid w:val="004E7144"/>
    <w:rsid w:val="004F6A98"/>
    <w:rsid w:val="00502BAA"/>
    <w:rsid w:val="005074EB"/>
    <w:rsid w:val="00510485"/>
    <w:rsid w:val="00512A9E"/>
    <w:rsid w:val="00513A6D"/>
    <w:rsid w:val="0051473A"/>
    <w:rsid w:val="0051550F"/>
    <w:rsid w:val="0051621D"/>
    <w:rsid w:val="00523DCF"/>
    <w:rsid w:val="00526B1C"/>
    <w:rsid w:val="00526E6F"/>
    <w:rsid w:val="0053060D"/>
    <w:rsid w:val="00532EFC"/>
    <w:rsid w:val="00533742"/>
    <w:rsid w:val="005345B2"/>
    <w:rsid w:val="005357CF"/>
    <w:rsid w:val="00536214"/>
    <w:rsid w:val="00536B95"/>
    <w:rsid w:val="00536E60"/>
    <w:rsid w:val="005401B8"/>
    <w:rsid w:val="005402DC"/>
    <w:rsid w:val="00540D6C"/>
    <w:rsid w:val="0054586A"/>
    <w:rsid w:val="00557C1E"/>
    <w:rsid w:val="00566ADC"/>
    <w:rsid w:val="00566D3B"/>
    <w:rsid w:val="00570002"/>
    <w:rsid w:val="00570B77"/>
    <w:rsid w:val="00572704"/>
    <w:rsid w:val="0057335B"/>
    <w:rsid w:val="005744C9"/>
    <w:rsid w:val="00577391"/>
    <w:rsid w:val="00586DB0"/>
    <w:rsid w:val="00590B1C"/>
    <w:rsid w:val="00592D88"/>
    <w:rsid w:val="00595AC4"/>
    <w:rsid w:val="005A468D"/>
    <w:rsid w:val="005A6F64"/>
    <w:rsid w:val="005A74BB"/>
    <w:rsid w:val="005B039B"/>
    <w:rsid w:val="005B27E1"/>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10F23"/>
    <w:rsid w:val="00611DD1"/>
    <w:rsid w:val="006120B0"/>
    <w:rsid w:val="0062104F"/>
    <w:rsid w:val="006268AF"/>
    <w:rsid w:val="00630EA0"/>
    <w:rsid w:val="00633707"/>
    <w:rsid w:val="00635060"/>
    <w:rsid w:val="006424A0"/>
    <w:rsid w:val="00642F44"/>
    <w:rsid w:val="00644468"/>
    <w:rsid w:val="0064526F"/>
    <w:rsid w:val="00646D0E"/>
    <w:rsid w:val="00652208"/>
    <w:rsid w:val="00652555"/>
    <w:rsid w:val="0065466D"/>
    <w:rsid w:val="00656E76"/>
    <w:rsid w:val="00657F86"/>
    <w:rsid w:val="00661BFD"/>
    <w:rsid w:val="00661DDB"/>
    <w:rsid w:val="00663C9A"/>
    <w:rsid w:val="0066516B"/>
    <w:rsid w:val="006661F2"/>
    <w:rsid w:val="006730E9"/>
    <w:rsid w:val="0067582A"/>
    <w:rsid w:val="0067598E"/>
    <w:rsid w:val="00676497"/>
    <w:rsid w:val="00677A06"/>
    <w:rsid w:val="00681971"/>
    <w:rsid w:val="00683E98"/>
    <w:rsid w:val="00687814"/>
    <w:rsid w:val="00690875"/>
    <w:rsid w:val="00691247"/>
    <w:rsid w:val="0069314D"/>
    <w:rsid w:val="0069489B"/>
    <w:rsid w:val="006A3919"/>
    <w:rsid w:val="006A6ACB"/>
    <w:rsid w:val="006B1A32"/>
    <w:rsid w:val="006B42A0"/>
    <w:rsid w:val="006B4DC4"/>
    <w:rsid w:val="006B6D3A"/>
    <w:rsid w:val="006C00AB"/>
    <w:rsid w:val="006C17D2"/>
    <w:rsid w:val="006C578B"/>
    <w:rsid w:val="006C5A82"/>
    <w:rsid w:val="006C67F4"/>
    <w:rsid w:val="006C6D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10810"/>
    <w:rsid w:val="007205D7"/>
    <w:rsid w:val="00722427"/>
    <w:rsid w:val="007224C5"/>
    <w:rsid w:val="00723E47"/>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6468B"/>
    <w:rsid w:val="007650C0"/>
    <w:rsid w:val="0076689C"/>
    <w:rsid w:val="007676A4"/>
    <w:rsid w:val="00770675"/>
    <w:rsid w:val="007713FD"/>
    <w:rsid w:val="0077544E"/>
    <w:rsid w:val="00780C3D"/>
    <w:rsid w:val="00781B87"/>
    <w:rsid w:val="00791ED9"/>
    <w:rsid w:val="007A4625"/>
    <w:rsid w:val="007A5724"/>
    <w:rsid w:val="007B023E"/>
    <w:rsid w:val="007B034F"/>
    <w:rsid w:val="007B0EDF"/>
    <w:rsid w:val="007D4A89"/>
    <w:rsid w:val="007D4E30"/>
    <w:rsid w:val="007D538F"/>
    <w:rsid w:val="007D58A0"/>
    <w:rsid w:val="007D60EF"/>
    <w:rsid w:val="007E0288"/>
    <w:rsid w:val="007E0FC4"/>
    <w:rsid w:val="007F1808"/>
    <w:rsid w:val="007F4159"/>
    <w:rsid w:val="007F6F7A"/>
    <w:rsid w:val="007F7679"/>
    <w:rsid w:val="0080003E"/>
    <w:rsid w:val="0080060D"/>
    <w:rsid w:val="00800F47"/>
    <w:rsid w:val="00801E24"/>
    <w:rsid w:val="0081323E"/>
    <w:rsid w:val="008151F7"/>
    <w:rsid w:val="00816BB1"/>
    <w:rsid w:val="00816CA9"/>
    <w:rsid w:val="00830E61"/>
    <w:rsid w:val="00836197"/>
    <w:rsid w:val="00837AA0"/>
    <w:rsid w:val="00840758"/>
    <w:rsid w:val="00842F30"/>
    <w:rsid w:val="008441BB"/>
    <w:rsid w:val="008451A1"/>
    <w:rsid w:val="00846215"/>
    <w:rsid w:val="00846570"/>
    <w:rsid w:val="00854C7B"/>
    <w:rsid w:val="0085696F"/>
    <w:rsid w:val="00861AEF"/>
    <w:rsid w:val="00861FA6"/>
    <w:rsid w:val="00862AFF"/>
    <w:rsid w:val="00867F2D"/>
    <w:rsid w:val="008718D1"/>
    <w:rsid w:val="00874268"/>
    <w:rsid w:val="008747A4"/>
    <w:rsid w:val="00874CA5"/>
    <w:rsid w:val="00877ADD"/>
    <w:rsid w:val="00877B77"/>
    <w:rsid w:val="00881C67"/>
    <w:rsid w:val="00885A6E"/>
    <w:rsid w:val="00887DDB"/>
    <w:rsid w:val="00891524"/>
    <w:rsid w:val="0089456C"/>
    <w:rsid w:val="008A31AD"/>
    <w:rsid w:val="008A6D12"/>
    <w:rsid w:val="008B0751"/>
    <w:rsid w:val="008B28A0"/>
    <w:rsid w:val="008B436D"/>
    <w:rsid w:val="008B4981"/>
    <w:rsid w:val="008B6629"/>
    <w:rsid w:val="008B78CA"/>
    <w:rsid w:val="008C15AB"/>
    <w:rsid w:val="008C552E"/>
    <w:rsid w:val="008D0537"/>
    <w:rsid w:val="008D0BE4"/>
    <w:rsid w:val="008D0F57"/>
    <w:rsid w:val="008D103F"/>
    <w:rsid w:val="008E0A12"/>
    <w:rsid w:val="008E13BC"/>
    <w:rsid w:val="008F462A"/>
    <w:rsid w:val="008F58CB"/>
    <w:rsid w:val="008F5C55"/>
    <w:rsid w:val="008F6831"/>
    <w:rsid w:val="00900D0C"/>
    <w:rsid w:val="00903F17"/>
    <w:rsid w:val="0091426F"/>
    <w:rsid w:val="00914A70"/>
    <w:rsid w:val="00920D4D"/>
    <w:rsid w:val="00920D6F"/>
    <w:rsid w:val="009215BF"/>
    <w:rsid w:val="00921A17"/>
    <w:rsid w:val="00923D1B"/>
    <w:rsid w:val="0092421F"/>
    <w:rsid w:val="009302A4"/>
    <w:rsid w:val="0093669F"/>
    <w:rsid w:val="00936A8D"/>
    <w:rsid w:val="009479B9"/>
    <w:rsid w:val="00956BDC"/>
    <w:rsid w:val="00957EF0"/>
    <w:rsid w:val="009608E8"/>
    <w:rsid w:val="00971D4B"/>
    <w:rsid w:val="00972312"/>
    <w:rsid w:val="00972392"/>
    <w:rsid w:val="009736D5"/>
    <w:rsid w:val="009736D7"/>
    <w:rsid w:val="00977300"/>
    <w:rsid w:val="00983FE9"/>
    <w:rsid w:val="009847D8"/>
    <w:rsid w:val="00990998"/>
    <w:rsid w:val="00994A72"/>
    <w:rsid w:val="00994EB8"/>
    <w:rsid w:val="009957DD"/>
    <w:rsid w:val="00995B66"/>
    <w:rsid w:val="00995ECC"/>
    <w:rsid w:val="00996557"/>
    <w:rsid w:val="00997D51"/>
    <w:rsid w:val="009A0871"/>
    <w:rsid w:val="009A13AC"/>
    <w:rsid w:val="009A287E"/>
    <w:rsid w:val="009A4B53"/>
    <w:rsid w:val="009A4F32"/>
    <w:rsid w:val="009A5CB9"/>
    <w:rsid w:val="009A6836"/>
    <w:rsid w:val="009A7582"/>
    <w:rsid w:val="009B25A0"/>
    <w:rsid w:val="009B36DE"/>
    <w:rsid w:val="009B47AD"/>
    <w:rsid w:val="009C25A2"/>
    <w:rsid w:val="009C2984"/>
    <w:rsid w:val="009C6D87"/>
    <w:rsid w:val="009C72B6"/>
    <w:rsid w:val="009E2A75"/>
    <w:rsid w:val="009E38F8"/>
    <w:rsid w:val="009E6191"/>
    <w:rsid w:val="009F5CA0"/>
    <w:rsid w:val="009F5D40"/>
    <w:rsid w:val="009F6A47"/>
    <w:rsid w:val="00A015AF"/>
    <w:rsid w:val="00A03483"/>
    <w:rsid w:val="00A05DA4"/>
    <w:rsid w:val="00A06536"/>
    <w:rsid w:val="00A070E4"/>
    <w:rsid w:val="00A07B56"/>
    <w:rsid w:val="00A123EC"/>
    <w:rsid w:val="00A12F5D"/>
    <w:rsid w:val="00A20B4B"/>
    <w:rsid w:val="00A2338F"/>
    <w:rsid w:val="00A257F4"/>
    <w:rsid w:val="00A36ADB"/>
    <w:rsid w:val="00A43606"/>
    <w:rsid w:val="00A444EF"/>
    <w:rsid w:val="00A44AFC"/>
    <w:rsid w:val="00A51FD5"/>
    <w:rsid w:val="00A531CE"/>
    <w:rsid w:val="00A541E6"/>
    <w:rsid w:val="00A57153"/>
    <w:rsid w:val="00A57721"/>
    <w:rsid w:val="00A61A9E"/>
    <w:rsid w:val="00A64888"/>
    <w:rsid w:val="00A64CF0"/>
    <w:rsid w:val="00A7320F"/>
    <w:rsid w:val="00A73971"/>
    <w:rsid w:val="00A77BE0"/>
    <w:rsid w:val="00A91516"/>
    <w:rsid w:val="00A96F91"/>
    <w:rsid w:val="00AA4EFC"/>
    <w:rsid w:val="00AA7E6D"/>
    <w:rsid w:val="00AB2286"/>
    <w:rsid w:val="00AB2F66"/>
    <w:rsid w:val="00AB6379"/>
    <w:rsid w:val="00AB76C8"/>
    <w:rsid w:val="00AC0399"/>
    <w:rsid w:val="00AC0BD5"/>
    <w:rsid w:val="00AD1103"/>
    <w:rsid w:val="00AD7CC0"/>
    <w:rsid w:val="00AE0156"/>
    <w:rsid w:val="00AE0B97"/>
    <w:rsid w:val="00AE3794"/>
    <w:rsid w:val="00AE48EB"/>
    <w:rsid w:val="00AF2DCF"/>
    <w:rsid w:val="00AF6A61"/>
    <w:rsid w:val="00AF7FDC"/>
    <w:rsid w:val="00B01A5D"/>
    <w:rsid w:val="00B0284F"/>
    <w:rsid w:val="00B02ADD"/>
    <w:rsid w:val="00B02F7A"/>
    <w:rsid w:val="00B10888"/>
    <w:rsid w:val="00B12FB9"/>
    <w:rsid w:val="00B159B3"/>
    <w:rsid w:val="00B20655"/>
    <w:rsid w:val="00B207BC"/>
    <w:rsid w:val="00B2349F"/>
    <w:rsid w:val="00B33BD5"/>
    <w:rsid w:val="00B34691"/>
    <w:rsid w:val="00B3675B"/>
    <w:rsid w:val="00B36C44"/>
    <w:rsid w:val="00B3763C"/>
    <w:rsid w:val="00B40E67"/>
    <w:rsid w:val="00B435DE"/>
    <w:rsid w:val="00B46DFF"/>
    <w:rsid w:val="00B47590"/>
    <w:rsid w:val="00B51B6C"/>
    <w:rsid w:val="00B52D5F"/>
    <w:rsid w:val="00B53546"/>
    <w:rsid w:val="00B56013"/>
    <w:rsid w:val="00B61927"/>
    <w:rsid w:val="00B64C55"/>
    <w:rsid w:val="00B66BCC"/>
    <w:rsid w:val="00B66C61"/>
    <w:rsid w:val="00B7263C"/>
    <w:rsid w:val="00B74521"/>
    <w:rsid w:val="00B7518C"/>
    <w:rsid w:val="00B7571E"/>
    <w:rsid w:val="00B854F0"/>
    <w:rsid w:val="00B905AE"/>
    <w:rsid w:val="00B92A8C"/>
    <w:rsid w:val="00B942DA"/>
    <w:rsid w:val="00B95C2B"/>
    <w:rsid w:val="00BA25E2"/>
    <w:rsid w:val="00BA2F46"/>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5046"/>
    <w:rsid w:val="00BE5C0A"/>
    <w:rsid w:val="00BF0A5D"/>
    <w:rsid w:val="00BF1B13"/>
    <w:rsid w:val="00BF5C71"/>
    <w:rsid w:val="00C063A6"/>
    <w:rsid w:val="00C074B7"/>
    <w:rsid w:val="00C1118C"/>
    <w:rsid w:val="00C118DB"/>
    <w:rsid w:val="00C147C5"/>
    <w:rsid w:val="00C14924"/>
    <w:rsid w:val="00C20ACC"/>
    <w:rsid w:val="00C227F6"/>
    <w:rsid w:val="00C25806"/>
    <w:rsid w:val="00C2680E"/>
    <w:rsid w:val="00C315BA"/>
    <w:rsid w:val="00C33263"/>
    <w:rsid w:val="00C33B7F"/>
    <w:rsid w:val="00C33EF2"/>
    <w:rsid w:val="00C34119"/>
    <w:rsid w:val="00C341F1"/>
    <w:rsid w:val="00C34211"/>
    <w:rsid w:val="00C3626D"/>
    <w:rsid w:val="00C3646B"/>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3430"/>
    <w:rsid w:val="00C73730"/>
    <w:rsid w:val="00C74EA3"/>
    <w:rsid w:val="00C76AD0"/>
    <w:rsid w:val="00C76BBB"/>
    <w:rsid w:val="00C76CE6"/>
    <w:rsid w:val="00C76EE2"/>
    <w:rsid w:val="00C77D23"/>
    <w:rsid w:val="00C82B79"/>
    <w:rsid w:val="00C848AA"/>
    <w:rsid w:val="00C86C64"/>
    <w:rsid w:val="00CA2153"/>
    <w:rsid w:val="00CA2593"/>
    <w:rsid w:val="00CA599F"/>
    <w:rsid w:val="00CA6448"/>
    <w:rsid w:val="00CA6B19"/>
    <w:rsid w:val="00CA6EED"/>
    <w:rsid w:val="00CB2840"/>
    <w:rsid w:val="00CB29B7"/>
    <w:rsid w:val="00CB54B8"/>
    <w:rsid w:val="00CB7412"/>
    <w:rsid w:val="00CC234D"/>
    <w:rsid w:val="00CC281F"/>
    <w:rsid w:val="00CC4DC6"/>
    <w:rsid w:val="00CC7773"/>
    <w:rsid w:val="00CD1E17"/>
    <w:rsid w:val="00CD3496"/>
    <w:rsid w:val="00CD6172"/>
    <w:rsid w:val="00CD7A46"/>
    <w:rsid w:val="00CE25C8"/>
    <w:rsid w:val="00CE28E2"/>
    <w:rsid w:val="00CE59E1"/>
    <w:rsid w:val="00CE5D5A"/>
    <w:rsid w:val="00CE677B"/>
    <w:rsid w:val="00CF03ED"/>
    <w:rsid w:val="00CF3D70"/>
    <w:rsid w:val="00CF43C1"/>
    <w:rsid w:val="00D02745"/>
    <w:rsid w:val="00D04ECF"/>
    <w:rsid w:val="00D066C7"/>
    <w:rsid w:val="00D111F3"/>
    <w:rsid w:val="00D142B7"/>
    <w:rsid w:val="00D151C4"/>
    <w:rsid w:val="00D21D3F"/>
    <w:rsid w:val="00D22BF9"/>
    <w:rsid w:val="00D31D33"/>
    <w:rsid w:val="00D326B6"/>
    <w:rsid w:val="00D36B0B"/>
    <w:rsid w:val="00D37ED4"/>
    <w:rsid w:val="00D4012C"/>
    <w:rsid w:val="00D42494"/>
    <w:rsid w:val="00D43892"/>
    <w:rsid w:val="00D44387"/>
    <w:rsid w:val="00D448E9"/>
    <w:rsid w:val="00D45A1D"/>
    <w:rsid w:val="00D47722"/>
    <w:rsid w:val="00D522CC"/>
    <w:rsid w:val="00D55B1A"/>
    <w:rsid w:val="00D56D7D"/>
    <w:rsid w:val="00D571E3"/>
    <w:rsid w:val="00D5723F"/>
    <w:rsid w:val="00D625DE"/>
    <w:rsid w:val="00D626D4"/>
    <w:rsid w:val="00D6360D"/>
    <w:rsid w:val="00D644FB"/>
    <w:rsid w:val="00D64794"/>
    <w:rsid w:val="00D657C2"/>
    <w:rsid w:val="00D726C1"/>
    <w:rsid w:val="00D743F3"/>
    <w:rsid w:val="00D75DED"/>
    <w:rsid w:val="00D80DEC"/>
    <w:rsid w:val="00D8264D"/>
    <w:rsid w:val="00D8360E"/>
    <w:rsid w:val="00D84ABB"/>
    <w:rsid w:val="00D86596"/>
    <w:rsid w:val="00D90092"/>
    <w:rsid w:val="00D94810"/>
    <w:rsid w:val="00DA0392"/>
    <w:rsid w:val="00DA35AB"/>
    <w:rsid w:val="00DA6B34"/>
    <w:rsid w:val="00DB188C"/>
    <w:rsid w:val="00DB44CB"/>
    <w:rsid w:val="00DB570A"/>
    <w:rsid w:val="00DB5C41"/>
    <w:rsid w:val="00DB75B6"/>
    <w:rsid w:val="00DC2DC3"/>
    <w:rsid w:val="00DC7558"/>
    <w:rsid w:val="00DC7ECD"/>
    <w:rsid w:val="00DD7A77"/>
    <w:rsid w:val="00DD7E3A"/>
    <w:rsid w:val="00DE009A"/>
    <w:rsid w:val="00DE0638"/>
    <w:rsid w:val="00DE3B2D"/>
    <w:rsid w:val="00DE52E5"/>
    <w:rsid w:val="00DF17BA"/>
    <w:rsid w:val="00DF28EA"/>
    <w:rsid w:val="00E03578"/>
    <w:rsid w:val="00E035A1"/>
    <w:rsid w:val="00E04278"/>
    <w:rsid w:val="00E047E6"/>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50DE7"/>
    <w:rsid w:val="00E513DB"/>
    <w:rsid w:val="00E51558"/>
    <w:rsid w:val="00E53A81"/>
    <w:rsid w:val="00E55CAA"/>
    <w:rsid w:val="00E567B0"/>
    <w:rsid w:val="00E60903"/>
    <w:rsid w:val="00E616A0"/>
    <w:rsid w:val="00E6448B"/>
    <w:rsid w:val="00E7061E"/>
    <w:rsid w:val="00E71D2C"/>
    <w:rsid w:val="00E76A57"/>
    <w:rsid w:val="00E807F1"/>
    <w:rsid w:val="00E80CD6"/>
    <w:rsid w:val="00E85F16"/>
    <w:rsid w:val="00E90D2A"/>
    <w:rsid w:val="00E9382D"/>
    <w:rsid w:val="00E9672F"/>
    <w:rsid w:val="00EA0EC8"/>
    <w:rsid w:val="00EA11A0"/>
    <w:rsid w:val="00EA2261"/>
    <w:rsid w:val="00EA44F0"/>
    <w:rsid w:val="00EA4652"/>
    <w:rsid w:val="00EA4772"/>
    <w:rsid w:val="00EA639F"/>
    <w:rsid w:val="00EA6D26"/>
    <w:rsid w:val="00EB2F4F"/>
    <w:rsid w:val="00EB3342"/>
    <w:rsid w:val="00EB3CCF"/>
    <w:rsid w:val="00EC1D29"/>
    <w:rsid w:val="00EC5C10"/>
    <w:rsid w:val="00ED33F6"/>
    <w:rsid w:val="00ED55DC"/>
    <w:rsid w:val="00ED593A"/>
    <w:rsid w:val="00ED7F66"/>
    <w:rsid w:val="00EE097B"/>
    <w:rsid w:val="00EE1617"/>
    <w:rsid w:val="00EE4C64"/>
    <w:rsid w:val="00EF15BF"/>
    <w:rsid w:val="00EF3971"/>
    <w:rsid w:val="00F03333"/>
    <w:rsid w:val="00F03FAC"/>
    <w:rsid w:val="00F20F90"/>
    <w:rsid w:val="00F21B8D"/>
    <w:rsid w:val="00F23B2C"/>
    <w:rsid w:val="00F251F1"/>
    <w:rsid w:val="00F25FB4"/>
    <w:rsid w:val="00F263E6"/>
    <w:rsid w:val="00F33995"/>
    <w:rsid w:val="00F36EC3"/>
    <w:rsid w:val="00F37882"/>
    <w:rsid w:val="00F430B5"/>
    <w:rsid w:val="00F45516"/>
    <w:rsid w:val="00F479D0"/>
    <w:rsid w:val="00F5081A"/>
    <w:rsid w:val="00F52828"/>
    <w:rsid w:val="00F54BB0"/>
    <w:rsid w:val="00F570BF"/>
    <w:rsid w:val="00F675B2"/>
    <w:rsid w:val="00F707FD"/>
    <w:rsid w:val="00F7270B"/>
    <w:rsid w:val="00F73720"/>
    <w:rsid w:val="00F73F1C"/>
    <w:rsid w:val="00F771B1"/>
    <w:rsid w:val="00F771CB"/>
    <w:rsid w:val="00F802F3"/>
    <w:rsid w:val="00F83139"/>
    <w:rsid w:val="00F862EC"/>
    <w:rsid w:val="00F91BEC"/>
    <w:rsid w:val="00F929D0"/>
    <w:rsid w:val="00F95F1E"/>
    <w:rsid w:val="00FA1276"/>
    <w:rsid w:val="00FA1DB1"/>
    <w:rsid w:val="00FA3913"/>
    <w:rsid w:val="00FA4F54"/>
    <w:rsid w:val="00FA69B8"/>
    <w:rsid w:val="00FB02B6"/>
    <w:rsid w:val="00FB3952"/>
    <w:rsid w:val="00FC45AC"/>
    <w:rsid w:val="00FC4EF4"/>
    <w:rsid w:val="00FC60CB"/>
    <w:rsid w:val="00FC6195"/>
    <w:rsid w:val="00FD00A2"/>
    <w:rsid w:val="00FD2821"/>
    <w:rsid w:val="00FD4B32"/>
    <w:rsid w:val="00FD4D08"/>
    <w:rsid w:val="00FD54C8"/>
    <w:rsid w:val="00FD7FB9"/>
    <w:rsid w:val="00FE2C6D"/>
    <w:rsid w:val="00FE3B60"/>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2353</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16797</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Vyara Andreycheva</cp:lastModifiedBy>
  <cp:revision>6</cp:revision>
  <cp:lastPrinted>2009-04-17T05:20:00Z</cp:lastPrinted>
  <dcterms:created xsi:type="dcterms:W3CDTF">2022-04-18T06:49:00Z</dcterms:created>
  <dcterms:modified xsi:type="dcterms:W3CDTF">2022-05-27T06:32:00Z</dcterms:modified>
</cp:coreProperties>
</file>